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C1A" w:rsidRPr="0008261E" w:rsidRDefault="008E5C1A" w:rsidP="008E5C1A">
      <w:pPr>
        <w:ind w:firstLine="10206"/>
        <w:rPr>
          <w:rFonts w:cs="Times New Roman"/>
        </w:rPr>
      </w:pPr>
      <w:r w:rsidRPr="0008261E">
        <w:rPr>
          <w:rFonts w:cs="Times New Roman"/>
        </w:rPr>
        <w:t>Приложение №2</w:t>
      </w:r>
    </w:p>
    <w:p w:rsidR="008E5C1A" w:rsidRPr="0008261E" w:rsidRDefault="008E5C1A" w:rsidP="008E5C1A">
      <w:pPr>
        <w:ind w:firstLine="10206"/>
        <w:rPr>
          <w:rFonts w:cs="Times New Roman"/>
        </w:rPr>
      </w:pPr>
      <w:r w:rsidRPr="0008261E">
        <w:rPr>
          <w:rFonts w:cs="Times New Roman"/>
        </w:rPr>
        <w:t xml:space="preserve">к постановлению Администрации </w:t>
      </w:r>
    </w:p>
    <w:p w:rsidR="008E5C1A" w:rsidRPr="0008261E" w:rsidRDefault="008E5C1A" w:rsidP="008E5C1A">
      <w:pPr>
        <w:ind w:firstLine="10206"/>
        <w:rPr>
          <w:rFonts w:cs="Times New Roman"/>
        </w:rPr>
      </w:pPr>
      <w:r w:rsidRPr="0008261E">
        <w:rPr>
          <w:rFonts w:cs="Times New Roman"/>
        </w:rPr>
        <w:t xml:space="preserve">городского округа Электросталь </w:t>
      </w:r>
    </w:p>
    <w:p w:rsidR="008E5C1A" w:rsidRPr="0008261E" w:rsidRDefault="008E5C1A" w:rsidP="008E5C1A">
      <w:pPr>
        <w:ind w:firstLine="10206"/>
        <w:rPr>
          <w:rFonts w:cs="Times New Roman"/>
        </w:rPr>
      </w:pPr>
      <w:r w:rsidRPr="0008261E">
        <w:rPr>
          <w:rFonts w:cs="Times New Roman"/>
        </w:rPr>
        <w:t>Московской области</w:t>
      </w:r>
    </w:p>
    <w:p w:rsidR="008E5C1A" w:rsidRPr="0008261E" w:rsidRDefault="008E5C1A" w:rsidP="008E5C1A">
      <w:pPr>
        <w:ind w:firstLine="10206"/>
        <w:rPr>
          <w:rFonts w:cs="Times New Roman"/>
        </w:rPr>
      </w:pPr>
      <w:r w:rsidRPr="0008261E">
        <w:rPr>
          <w:rFonts w:cs="Times New Roman"/>
        </w:rPr>
        <w:t>от __________ № _____________</w:t>
      </w:r>
    </w:p>
    <w:p w:rsidR="008E5C1A" w:rsidRPr="0008261E" w:rsidRDefault="008E5C1A" w:rsidP="008E5C1A">
      <w:pPr>
        <w:ind w:firstLine="10206"/>
        <w:rPr>
          <w:rFonts w:cs="Times New Roman"/>
        </w:rPr>
      </w:pPr>
    </w:p>
    <w:p w:rsidR="009E4253" w:rsidRPr="0008261E" w:rsidRDefault="008E5C1A" w:rsidP="009E4253">
      <w:pPr>
        <w:autoSpaceDE w:val="0"/>
        <w:autoSpaceDN w:val="0"/>
        <w:adjustRightInd w:val="0"/>
        <w:jc w:val="center"/>
        <w:rPr>
          <w:rFonts w:ascii="Arial" w:hAnsi="Arial"/>
        </w:rPr>
      </w:pPr>
      <w:r w:rsidRPr="0008261E">
        <w:rPr>
          <w:rFonts w:cs="Times New Roman"/>
          <w:bCs/>
        </w:rPr>
        <w:t>«</w:t>
      </w:r>
      <w:r w:rsidR="009E4253" w:rsidRPr="0008261E">
        <w:rPr>
          <w:rFonts w:cs="Times New Roman"/>
          <w:bCs/>
        </w:rPr>
        <w:t xml:space="preserve">6. </w:t>
      </w:r>
      <w:r w:rsidR="009E4253" w:rsidRPr="0008261E">
        <w:rPr>
          <w:rFonts w:cs="Times New Roman"/>
        </w:rPr>
        <w:t>Методика расчета значений планируемых результатов реализации муниципальной программы</w:t>
      </w:r>
    </w:p>
    <w:p w:rsidR="00ED7F8B" w:rsidRPr="0008261E" w:rsidRDefault="00ED7F8B" w:rsidP="009E4253">
      <w:pPr>
        <w:autoSpaceDE w:val="0"/>
        <w:autoSpaceDN w:val="0"/>
        <w:adjustRightInd w:val="0"/>
        <w:ind w:firstLine="540"/>
        <w:jc w:val="both"/>
        <w:rPr>
          <w:rFonts w:ascii="Arial" w:hAnsi="Arial"/>
          <w:bCs/>
        </w:rPr>
      </w:pPr>
    </w:p>
    <w:p w:rsidR="00B35A29" w:rsidRPr="0008261E" w:rsidRDefault="00B35A29" w:rsidP="009E4253">
      <w:pPr>
        <w:autoSpaceDE w:val="0"/>
        <w:autoSpaceDN w:val="0"/>
        <w:adjustRightInd w:val="0"/>
        <w:ind w:firstLine="540"/>
        <w:jc w:val="both"/>
        <w:rPr>
          <w:rFonts w:ascii="Arial" w:hAnsi="Arial"/>
          <w:bCs/>
        </w:rPr>
      </w:pPr>
    </w:p>
    <w:tbl>
      <w:tblPr>
        <w:tblW w:w="15594"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0"/>
        <w:gridCol w:w="3803"/>
        <w:gridCol w:w="1442"/>
        <w:gridCol w:w="9629"/>
        <w:gridCol w:w="10"/>
      </w:tblGrid>
      <w:tr w:rsidR="0008261E" w:rsidRPr="0008261E" w:rsidTr="0014728F">
        <w:trPr>
          <w:gridAfter w:val="1"/>
          <w:wAfter w:w="10" w:type="dxa"/>
          <w:trHeight w:val="759"/>
        </w:trPr>
        <w:tc>
          <w:tcPr>
            <w:tcW w:w="710" w:type="dxa"/>
          </w:tcPr>
          <w:p w:rsidR="00B35A29" w:rsidRPr="0008261E" w:rsidRDefault="00B35A29" w:rsidP="0014728F">
            <w:pPr>
              <w:pStyle w:val="ConsPlusNormal"/>
              <w:jc w:val="center"/>
              <w:rPr>
                <w:rFonts w:ascii="Times New Roman" w:hAnsi="Times New Roman"/>
                <w:sz w:val="24"/>
                <w:szCs w:val="24"/>
              </w:rPr>
            </w:pPr>
            <w:r w:rsidRPr="0008261E">
              <w:rPr>
                <w:rFonts w:ascii="Times New Roman" w:hAnsi="Times New Roman"/>
                <w:sz w:val="24"/>
                <w:szCs w:val="24"/>
              </w:rPr>
              <w:t>№ п/п</w:t>
            </w:r>
          </w:p>
        </w:tc>
        <w:tc>
          <w:tcPr>
            <w:tcW w:w="3803" w:type="dxa"/>
          </w:tcPr>
          <w:p w:rsidR="00B35A29" w:rsidRPr="0008261E" w:rsidRDefault="00B35A29" w:rsidP="0014728F">
            <w:pPr>
              <w:pStyle w:val="ConsPlusNormal"/>
              <w:jc w:val="center"/>
              <w:rPr>
                <w:rFonts w:ascii="Times New Roman" w:hAnsi="Times New Roman"/>
                <w:sz w:val="24"/>
                <w:szCs w:val="24"/>
              </w:rPr>
            </w:pPr>
            <w:r w:rsidRPr="0008261E">
              <w:rPr>
                <w:rFonts w:ascii="Times New Roman" w:hAnsi="Times New Roman"/>
                <w:sz w:val="24"/>
                <w:szCs w:val="24"/>
              </w:rPr>
              <w:t>Наименование показателя, характеризующего планируемые результаты реализации программы</w:t>
            </w:r>
          </w:p>
        </w:tc>
        <w:tc>
          <w:tcPr>
            <w:tcW w:w="1442" w:type="dxa"/>
          </w:tcPr>
          <w:p w:rsidR="00B35A29" w:rsidRPr="0008261E" w:rsidRDefault="00B35A29" w:rsidP="0014728F">
            <w:pPr>
              <w:pStyle w:val="ConsPlusNormal"/>
              <w:jc w:val="center"/>
              <w:rPr>
                <w:rFonts w:ascii="Times New Roman" w:hAnsi="Times New Roman"/>
                <w:sz w:val="24"/>
                <w:szCs w:val="24"/>
              </w:rPr>
            </w:pPr>
            <w:r w:rsidRPr="0008261E">
              <w:rPr>
                <w:rFonts w:ascii="Times New Roman" w:hAnsi="Times New Roman"/>
                <w:sz w:val="24"/>
                <w:szCs w:val="24"/>
              </w:rPr>
              <w:t>Единица измерения</w:t>
            </w:r>
          </w:p>
        </w:tc>
        <w:tc>
          <w:tcPr>
            <w:tcW w:w="9629" w:type="dxa"/>
          </w:tcPr>
          <w:p w:rsidR="00B35A29" w:rsidRPr="0008261E" w:rsidRDefault="00B35A29" w:rsidP="0014728F">
            <w:pPr>
              <w:pStyle w:val="ConsPlusNormal"/>
              <w:jc w:val="center"/>
              <w:rPr>
                <w:rFonts w:ascii="Times New Roman" w:hAnsi="Times New Roman"/>
                <w:sz w:val="24"/>
                <w:szCs w:val="24"/>
              </w:rPr>
            </w:pPr>
            <w:r w:rsidRPr="0008261E">
              <w:rPr>
                <w:rFonts w:ascii="Times New Roman" w:hAnsi="Times New Roman"/>
                <w:sz w:val="24"/>
                <w:szCs w:val="24"/>
              </w:rPr>
              <w:t>Порядок расчета, источник данных</w:t>
            </w:r>
          </w:p>
        </w:tc>
      </w:tr>
      <w:tr w:rsidR="0008261E" w:rsidRPr="0008261E" w:rsidTr="0014728F">
        <w:trPr>
          <w:gridAfter w:val="1"/>
          <w:wAfter w:w="10" w:type="dxa"/>
        </w:trPr>
        <w:tc>
          <w:tcPr>
            <w:tcW w:w="710" w:type="dxa"/>
          </w:tcPr>
          <w:p w:rsidR="00B35A29" w:rsidRPr="0008261E" w:rsidRDefault="00B35A29" w:rsidP="0014728F">
            <w:pPr>
              <w:pStyle w:val="ConsPlusNormal"/>
              <w:jc w:val="center"/>
              <w:rPr>
                <w:rFonts w:ascii="Times New Roman" w:hAnsi="Times New Roman"/>
                <w:sz w:val="24"/>
                <w:szCs w:val="24"/>
              </w:rPr>
            </w:pPr>
            <w:r w:rsidRPr="0008261E">
              <w:rPr>
                <w:rFonts w:ascii="Times New Roman" w:hAnsi="Times New Roman"/>
                <w:sz w:val="24"/>
                <w:szCs w:val="24"/>
              </w:rPr>
              <w:t>1</w:t>
            </w:r>
          </w:p>
        </w:tc>
        <w:tc>
          <w:tcPr>
            <w:tcW w:w="3803" w:type="dxa"/>
          </w:tcPr>
          <w:p w:rsidR="00B35A29" w:rsidRPr="0008261E" w:rsidRDefault="00B35A29" w:rsidP="0014728F">
            <w:pPr>
              <w:pStyle w:val="ConsPlusNormal"/>
              <w:jc w:val="center"/>
              <w:rPr>
                <w:rFonts w:ascii="Times New Roman" w:hAnsi="Times New Roman"/>
                <w:sz w:val="24"/>
                <w:szCs w:val="24"/>
              </w:rPr>
            </w:pPr>
            <w:r w:rsidRPr="0008261E">
              <w:rPr>
                <w:rFonts w:ascii="Times New Roman" w:hAnsi="Times New Roman"/>
                <w:sz w:val="24"/>
                <w:szCs w:val="24"/>
              </w:rPr>
              <w:t>2</w:t>
            </w:r>
          </w:p>
        </w:tc>
        <w:tc>
          <w:tcPr>
            <w:tcW w:w="1442" w:type="dxa"/>
          </w:tcPr>
          <w:p w:rsidR="00B35A29" w:rsidRPr="0008261E" w:rsidRDefault="00B35A29" w:rsidP="0014728F">
            <w:pPr>
              <w:pStyle w:val="ConsPlusNormal"/>
              <w:jc w:val="center"/>
              <w:rPr>
                <w:rFonts w:ascii="Times New Roman" w:hAnsi="Times New Roman"/>
                <w:sz w:val="24"/>
                <w:szCs w:val="24"/>
              </w:rPr>
            </w:pPr>
            <w:r w:rsidRPr="0008261E">
              <w:rPr>
                <w:rFonts w:ascii="Times New Roman" w:hAnsi="Times New Roman"/>
                <w:sz w:val="24"/>
                <w:szCs w:val="24"/>
              </w:rPr>
              <w:t>3</w:t>
            </w:r>
          </w:p>
        </w:tc>
        <w:tc>
          <w:tcPr>
            <w:tcW w:w="9629" w:type="dxa"/>
          </w:tcPr>
          <w:p w:rsidR="00B35A29" w:rsidRPr="0008261E" w:rsidRDefault="00B35A29" w:rsidP="0014728F">
            <w:pPr>
              <w:pStyle w:val="ConsPlusNormal"/>
              <w:jc w:val="center"/>
              <w:rPr>
                <w:rFonts w:ascii="Times New Roman" w:hAnsi="Times New Roman"/>
                <w:sz w:val="24"/>
                <w:szCs w:val="24"/>
              </w:rPr>
            </w:pPr>
            <w:r w:rsidRPr="0008261E">
              <w:rPr>
                <w:rFonts w:ascii="Times New Roman" w:hAnsi="Times New Roman"/>
                <w:sz w:val="24"/>
                <w:szCs w:val="24"/>
              </w:rPr>
              <w:t>4</w:t>
            </w:r>
          </w:p>
        </w:tc>
      </w:tr>
      <w:tr w:rsidR="0008261E" w:rsidRPr="0008261E" w:rsidTr="0014728F">
        <w:tc>
          <w:tcPr>
            <w:tcW w:w="710" w:type="dxa"/>
          </w:tcPr>
          <w:p w:rsidR="00B35A29" w:rsidRPr="0008261E" w:rsidRDefault="00B35A29" w:rsidP="0014728F">
            <w:pPr>
              <w:pStyle w:val="ConsPlusNormal"/>
              <w:jc w:val="center"/>
              <w:rPr>
                <w:rFonts w:ascii="Times New Roman" w:hAnsi="Times New Roman"/>
                <w:sz w:val="24"/>
                <w:szCs w:val="24"/>
              </w:rPr>
            </w:pPr>
            <w:r w:rsidRPr="0008261E">
              <w:rPr>
                <w:rFonts w:ascii="Times New Roman" w:hAnsi="Times New Roman"/>
                <w:sz w:val="24"/>
                <w:szCs w:val="24"/>
              </w:rPr>
              <w:t>1.</w:t>
            </w:r>
          </w:p>
        </w:tc>
        <w:tc>
          <w:tcPr>
            <w:tcW w:w="14884" w:type="dxa"/>
            <w:gridSpan w:val="4"/>
          </w:tcPr>
          <w:p w:rsidR="00B35A29" w:rsidRPr="0008261E" w:rsidRDefault="00B35A29" w:rsidP="0014728F">
            <w:pPr>
              <w:pStyle w:val="ConsPlusNormal"/>
              <w:rPr>
                <w:rFonts w:ascii="Times New Roman" w:hAnsi="Times New Roman"/>
                <w:sz w:val="24"/>
                <w:szCs w:val="24"/>
              </w:rPr>
            </w:pPr>
            <w:r w:rsidRPr="0008261E">
              <w:rPr>
                <w:rFonts w:ascii="Times New Roman" w:hAnsi="Times New Roman"/>
                <w:sz w:val="24"/>
                <w:szCs w:val="24"/>
              </w:rPr>
              <w:t>Подпрограмма 1. Создание условий для устойчивого социально-экономического развития городского округа Электросталь.</w:t>
            </w:r>
          </w:p>
        </w:tc>
      </w:tr>
      <w:tr w:rsidR="0008261E" w:rsidRPr="0008261E" w:rsidTr="0014728F">
        <w:tc>
          <w:tcPr>
            <w:tcW w:w="710" w:type="dxa"/>
          </w:tcPr>
          <w:p w:rsidR="00B35A29" w:rsidRPr="0008261E" w:rsidRDefault="00B35A29" w:rsidP="0014728F">
            <w:pPr>
              <w:pStyle w:val="ConsPlusNormal"/>
              <w:jc w:val="center"/>
              <w:rPr>
                <w:rFonts w:ascii="Times New Roman" w:hAnsi="Times New Roman"/>
                <w:sz w:val="24"/>
                <w:szCs w:val="24"/>
              </w:rPr>
            </w:pPr>
            <w:r w:rsidRPr="0008261E">
              <w:rPr>
                <w:rFonts w:ascii="Times New Roman" w:hAnsi="Times New Roman"/>
                <w:sz w:val="24"/>
                <w:szCs w:val="24"/>
              </w:rPr>
              <w:t>1.1.</w:t>
            </w:r>
          </w:p>
        </w:tc>
        <w:tc>
          <w:tcPr>
            <w:tcW w:w="3803" w:type="dxa"/>
          </w:tcPr>
          <w:p w:rsidR="00B35A29" w:rsidRPr="00FE7821" w:rsidRDefault="00FE7821" w:rsidP="0014728F">
            <w:pPr>
              <w:pStyle w:val="ConsPlusNormal"/>
              <w:rPr>
                <w:rFonts w:ascii="Times New Roman" w:hAnsi="Times New Roman"/>
                <w:color w:val="FF0000"/>
                <w:sz w:val="24"/>
                <w:szCs w:val="24"/>
              </w:rPr>
            </w:pPr>
            <w:r w:rsidRPr="00FE7821">
              <w:rPr>
                <w:rFonts w:ascii="Times New Roman" w:hAnsi="Times New Roman"/>
                <w:color w:val="FF0000"/>
                <w:sz w:val="24"/>
                <w:szCs w:val="24"/>
              </w:rPr>
              <w:t xml:space="preserve">Инвестируй в Подмосковье - </w:t>
            </w:r>
            <w:r w:rsidR="00B84658" w:rsidRPr="00FE7821">
              <w:rPr>
                <w:rFonts w:ascii="Times New Roman" w:hAnsi="Times New Roman"/>
                <w:color w:val="FF0000"/>
                <w:sz w:val="24"/>
                <w:szCs w:val="24"/>
              </w:rPr>
              <w:t>Объем инвестиций, привлеченных в основной капитал (без учета бюджетных инвестиций), на душу населения</w:t>
            </w:r>
          </w:p>
        </w:tc>
        <w:tc>
          <w:tcPr>
            <w:tcW w:w="1442" w:type="dxa"/>
          </w:tcPr>
          <w:p w:rsidR="00B35A29" w:rsidRPr="0008261E" w:rsidRDefault="00B35A29" w:rsidP="0014728F">
            <w:pPr>
              <w:pStyle w:val="ConsPlusNormal"/>
              <w:jc w:val="center"/>
              <w:rPr>
                <w:rFonts w:ascii="Times New Roman" w:hAnsi="Times New Roman"/>
                <w:sz w:val="24"/>
                <w:szCs w:val="24"/>
              </w:rPr>
            </w:pPr>
            <w:r w:rsidRPr="0008261E">
              <w:rPr>
                <w:rFonts w:ascii="Times New Roman" w:hAnsi="Times New Roman"/>
                <w:sz w:val="24"/>
                <w:szCs w:val="22"/>
              </w:rPr>
              <w:t>тыс.рублей</w:t>
            </w:r>
          </w:p>
        </w:tc>
        <w:tc>
          <w:tcPr>
            <w:tcW w:w="9639" w:type="dxa"/>
            <w:gridSpan w:val="2"/>
          </w:tcPr>
          <w:p w:rsidR="00B84658" w:rsidRPr="0008261E" w:rsidRDefault="00B35A29" w:rsidP="0014728F">
            <w:pPr>
              <w:pStyle w:val="ConsPlusNormal"/>
              <w:rPr>
                <w:rFonts w:ascii="Times New Roman" w:hAnsi="Times New Roman"/>
                <w:sz w:val="24"/>
                <w:szCs w:val="24"/>
              </w:rPr>
            </w:pPr>
            <w:r w:rsidRPr="0008261E">
              <w:rPr>
                <w:rFonts w:ascii="Times New Roman" w:hAnsi="Times New Roman"/>
                <w:sz w:val="24"/>
                <w:szCs w:val="24"/>
              </w:rPr>
              <w:t>Показатель Рейтинга-50, включает объем инвестиций, привлеченных за отчетный период в основной капитал по организациям, не относящимся к субъектам малого и среднего предпринимательства, за исключением средств бюджетов всех уровней</w:t>
            </w:r>
            <w:r w:rsidR="00B84658" w:rsidRPr="0008261E">
              <w:rPr>
                <w:rFonts w:ascii="Times New Roman" w:hAnsi="Times New Roman"/>
                <w:sz w:val="24"/>
                <w:szCs w:val="24"/>
              </w:rPr>
              <w:t>.</w:t>
            </w:r>
          </w:p>
          <w:p w:rsidR="00B35A29" w:rsidRPr="0008261E" w:rsidRDefault="00B35A29" w:rsidP="0014728F">
            <w:pPr>
              <w:pStyle w:val="ConsPlusNormal"/>
              <w:rPr>
                <w:rFonts w:ascii="Times New Roman" w:hAnsi="Times New Roman"/>
                <w:sz w:val="24"/>
                <w:szCs w:val="24"/>
              </w:rPr>
            </w:pPr>
            <w:r w:rsidRPr="0008261E">
              <w:rPr>
                <w:rFonts w:ascii="Times New Roman" w:hAnsi="Times New Roman"/>
                <w:sz w:val="24"/>
                <w:szCs w:val="24"/>
              </w:rPr>
              <w:t>Расчет показателя осуществляется по следующей формуле:</w:t>
            </w:r>
          </w:p>
          <w:p w:rsidR="00B35A29" w:rsidRPr="0008261E" w:rsidRDefault="00B35A29" w:rsidP="0014728F">
            <w:pPr>
              <w:pStyle w:val="ConsPlusNormal"/>
              <w:rPr>
                <w:rFonts w:ascii="Times New Roman" w:hAnsi="Times New Roman"/>
                <w:sz w:val="24"/>
                <w:szCs w:val="24"/>
              </w:rPr>
            </w:pPr>
            <w:r w:rsidRPr="0008261E">
              <w:rPr>
                <w:rFonts w:ascii="Times New Roman" w:hAnsi="Times New Roman"/>
                <w:sz w:val="24"/>
                <w:szCs w:val="24"/>
              </w:rPr>
              <w:t>Ид = Икс – Иб, где:</w:t>
            </w:r>
          </w:p>
          <w:p w:rsidR="00B35A29" w:rsidRPr="0008261E" w:rsidRDefault="00B35A29" w:rsidP="0014728F">
            <w:pPr>
              <w:pStyle w:val="ConsPlusNormal"/>
              <w:rPr>
                <w:rFonts w:ascii="Times New Roman" w:hAnsi="Times New Roman"/>
                <w:sz w:val="24"/>
                <w:szCs w:val="24"/>
              </w:rPr>
            </w:pPr>
            <w:r w:rsidRPr="0008261E">
              <w:rPr>
                <w:rFonts w:ascii="Times New Roman" w:hAnsi="Times New Roman"/>
                <w:sz w:val="24"/>
                <w:szCs w:val="24"/>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B35A29" w:rsidRPr="0008261E" w:rsidRDefault="00B35A29" w:rsidP="0014728F">
            <w:pPr>
              <w:pStyle w:val="ConsPlusNormal"/>
              <w:rPr>
                <w:rFonts w:ascii="Times New Roman" w:hAnsi="Times New Roman"/>
                <w:sz w:val="24"/>
                <w:szCs w:val="24"/>
              </w:rPr>
            </w:pPr>
            <w:r w:rsidRPr="0008261E">
              <w:rPr>
                <w:rFonts w:ascii="Times New Roman" w:hAnsi="Times New Roman"/>
                <w:sz w:val="24"/>
                <w:szCs w:val="24"/>
              </w:rPr>
              <w:t>Икс – инвестиции в основной капитал по организациям, не относящимся к субъектам малого предпринимательства;</w:t>
            </w:r>
          </w:p>
          <w:p w:rsidR="00B35A29" w:rsidRPr="0008261E" w:rsidRDefault="00B35A29" w:rsidP="0014728F">
            <w:pPr>
              <w:pStyle w:val="ConsPlusNormal"/>
              <w:rPr>
                <w:rFonts w:ascii="Times New Roman" w:hAnsi="Times New Roman"/>
                <w:sz w:val="24"/>
                <w:szCs w:val="24"/>
              </w:rPr>
            </w:pPr>
            <w:r w:rsidRPr="0008261E">
              <w:rPr>
                <w:rFonts w:ascii="Times New Roman" w:hAnsi="Times New Roman"/>
                <w:sz w:val="24"/>
                <w:szCs w:val="24"/>
              </w:rPr>
              <w:t>Иб – инвестиции в основной капитал за счет средств бюджетов всех уровней по организациям, не относящимся к субъе</w:t>
            </w:r>
            <w:r w:rsidR="00B84658" w:rsidRPr="0008261E">
              <w:rPr>
                <w:rFonts w:ascii="Times New Roman" w:hAnsi="Times New Roman"/>
                <w:sz w:val="24"/>
                <w:szCs w:val="24"/>
              </w:rPr>
              <w:t>ктам малого предпринимательства.</w:t>
            </w:r>
          </w:p>
          <w:p w:rsidR="00B35A29" w:rsidRPr="0008261E" w:rsidRDefault="00B35A29" w:rsidP="0014728F">
            <w:pPr>
              <w:pStyle w:val="ConsPlusNormal"/>
              <w:rPr>
                <w:rFonts w:ascii="Times New Roman" w:hAnsi="Times New Roman"/>
                <w:sz w:val="24"/>
                <w:szCs w:val="24"/>
              </w:rPr>
            </w:pPr>
            <w:r w:rsidRPr="0008261E">
              <w:rPr>
                <w:rFonts w:ascii="Times New Roman" w:hAnsi="Times New Roman"/>
                <w:sz w:val="24"/>
                <w:szCs w:val="24"/>
              </w:rPr>
              <w:t>Источником информации являются данные формы статистического наблюдения № П-2 «Сведения об инвестициях в нефинансовые активы», размещенные на отчетную дату на портале Правительства Московской области в рамках Госзаказа на статистическую информацию.</w:t>
            </w:r>
          </w:p>
          <w:p w:rsidR="00B35A29" w:rsidRPr="0008261E" w:rsidRDefault="00B35A29" w:rsidP="00B84658">
            <w:pPr>
              <w:pStyle w:val="ConsPlusNormal"/>
              <w:rPr>
                <w:rFonts w:ascii="Times New Roman" w:hAnsi="Times New Roman"/>
                <w:sz w:val="24"/>
                <w:szCs w:val="24"/>
              </w:rPr>
            </w:pPr>
            <w:r w:rsidRPr="0008261E">
              <w:rPr>
                <w:rFonts w:ascii="Times New Roman" w:hAnsi="Times New Roman"/>
                <w:sz w:val="24"/>
                <w:szCs w:val="24"/>
              </w:rPr>
              <w:t>Расчет показателя на душу населения осуществляется путем деления  объема инвестиций, привлеченных в основной капитал по организациям, не относящимся к субъектам малого предпринимательства (без учета бюджетных инвестиций) (Ид) на численность населения городского округа Электросталь.</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lastRenderedPageBreak/>
              <w:t>1.2.</w:t>
            </w:r>
          </w:p>
        </w:tc>
        <w:tc>
          <w:tcPr>
            <w:tcW w:w="3803" w:type="dxa"/>
          </w:tcPr>
          <w:p w:rsidR="00812DC0" w:rsidRPr="002D491E" w:rsidRDefault="00812DC0" w:rsidP="00812DC0">
            <w:pPr>
              <w:pStyle w:val="ConsPlusNormal"/>
              <w:rPr>
                <w:rFonts w:ascii="Times New Roman" w:hAnsi="Times New Roman"/>
                <w:color w:val="FF0000"/>
                <w:sz w:val="24"/>
                <w:szCs w:val="24"/>
              </w:rPr>
            </w:pPr>
            <w:r w:rsidRPr="002D491E">
              <w:rPr>
                <w:rFonts w:ascii="Times New Roman" w:hAnsi="Times New Roman"/>
                <w:color w:val="FF0000"/>
                <w:sz w:val="24"/>
                <w:szCs w:val="24"/>
              </w:rPr>
              <w:t>Территории промышленного роста – заполнение промышленных площадок, индустриальных парков</w:t>
            </w:r>
          </w:p>
        </w:tc>
        <w:tc>
          <w:tcPr>
            <w:tcW w:w="1442" w:type="dxa"/>
          </w:tcPr>
          <w:p w:rsidR="00812DC0" w:rsidRPr="0008261E" w:rsidRDefault="00812DC0" w:rsidP="00812DC0">
            <w:pPr>
              <w:pStyle w:val="ConsPlusNormal"/>
              <w:jc w:val="center"/>
              <w:rPr>
                <w:rFonts w:ascii="Times New Roman" w:hAnsi="Times New Roman"/>
                <w:sz w:val="24"/>
                <w:szCs w:val="22"/>
              </w:rPr>
            </w:pPr>
            <w:r w:rsidRPr="00FE7821">
              <w:rPr>
                <w:rFonts w:ascii="Times New Roman" w:hAnsi="Times New Roman"/>
                <w:color w:val="FF0000"/>
                <w:sz w:val="24"/>
                <w:szCs w:val="22"/>
              </w:rPr>
              <w:t>процент</w:t>
            </w:r>
          </w:p>
        </w:tc>
        <w:tc>
          <w:tcPr>
            <w:tcW w:w="9639" w:type="dxa"/>
            <w:gridSpan w:val="2"/>
          </w:tcPr>
          <w:p w:rsidR="00812DC0" w:rsidRPr="00FE7821" w:rsidRDefault="00812DC0" w:rsidP="00812DC0">
            <w:pPr>
              <w:pStyle w:val="ConsPlusNormal"/>
              <w:rPr>
                <w:rFonts w:ascii="Times New Roman" w:hAnsi="Times New Roman"/>
                <w:color w:val="FF0000"/>
                <w:sz w:val="24"/>
                <w:szCs w:val="24"/>
              </w:rPr>
            </w:pPr>
            <w:r w:rsidRPr="00FE7821">
              <w:rPr>
                <w:rFonts w:ascii="Times New Roman" w:hAnsi="Times New Roman"/>
                <w:color w:val="FF0000"/>
                <w:sz w:val="24"/>
                <w:szCs w:val="24"/>
              </w:rPr>
              <w:t>Показатель Рейтинга-50, рассчитывается в соответствии с методикой, утвержденной Министерством инвестиций и инноваций Московской области.</w:t>
            </w:r>
          </w:p>
          <w:p w:rsidR="00812DC0" w:rsidRPr="00FE7821" w:rsidRDefault="00812DC0" w:rsidP="00812DC0">
            <w:pPr>
              <w:pStyle w:val="ConsPlusNormal"/>
              <w:rPr>
                <w:rFonts w:ascii="Times New Roman" w:hAnsi="Times New Roman" w:cs="Times New Roman"/>
                <w:sz w:val="24"/>
                <w:szCs w:val="24"/>
              </w:rPr>
            </w:pPr>
            <w:r w:rsidRPr="00FE7821">
              <w:rPr>
                <w:rFonts w:ascii="Times New Roman" w:eastAsia="Calibri" w:hAnsi="Times New Roman" w:cs="Times New Roman"/>
                <w:color w:val="FF0000"/>
                <w:sz w:val="24"/>
                <w:lang w:eastAsia="en-US"/>
              </w:rPr>
              <w:t>Источник информации - Оперативные данные МКУ «Департамент по развитию промышленности, инвестиционной политике и рекламе»</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1.3.</w:t>
            </w:r>
          </w:p>
        </w:tc>
        <w:tc>
          <w:tcPr>
            <w:tcW w:w="3803" w:type="dxa"/>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Процент заполняемости индустриального парка</w:t>
            </w:r>
          </w:p>
        </w:tc>
        <w:tc>
          <w:tcPr>
            <w:tcW w:w="1442" w:type="dxa"/>
          </w:tcPr>
          <w:p w:rsidR="00812DC0" w:rsidRPr="0008261E" w:rsidRDefault="00812DC0" w:rsidP="00812DC0">
            <w:pPr>
              <w:pStyle w:val="ConsPlusNormal"/>
              <w:jc w:val="center"/>
              <w:rPr>
                <w:rFonts w:ascii="Times New Roman" w:hAnsi="Times New Roman"/>
                <w:sz w:val="24"/>
                <w:szCs w:val="24"/>
              </w:rPr>
            </w:pPr>
            <w:r w:rsidRPr="0008261E">
              <w:rPr>
                <w:rFonts w:ascii="Times New Roman" w:hAnsi="Times New Roman"/>
                <w:sz w:val="24"/>
                <w:szCs w:val="24"/>
              </w:rPr>
              <w:t>процент</w:t>
            </w:r>
          </w:p>
        </w:tc>
        <w:tc>
          <w:tcPr>
            <w:tcW w:w="9639" w:type="dxa"/>
            <w:gridSpan w:val="2"/>
          </w:tcPr>
          <w:p w:rsidR="00812DC0" w:rsidRPr="0008261E" w:rsidRDefault="00812DC0" w:rsidP="00812DC0">
            <w:pPr>
              <w:jc w:val="both"/>
              <w:rPr>
                <w:rFonts w:eastAsia="Calibri" w:cs="Times New Roman"/>
                <w:lang w:eastAsia="en-US"/>
              </w:rPr>
            </w:pPr>
            <w:r w:rsidRPr="0008261E">
              <w:rPr>
                <w:rFonts w:eastAsia="Calibri" w:cs="Times New Roman"/>
                <w:lang w:eastAsia="en-US"/>
              </w:rPr>
              <w:t xml:space="preserve">ПЗ = </w:t>
            </w:r>
            <w:r w:rsidRPr="0008261E">
              <w:rPr>
                <w:rFonts w:eastAsia="Calibri" w:cs="Times New Roman"/>
                <w:lang w:val="en-US" w:eastAsia="en-US"/>
              </w:rPr>
              <w:t>S</w:t>
            </w:r>
            <w:r w:rsidRPr="0008261E">
              <w:rPr>
                <w:rFonts w:eastAsia="Calibri" w:cs="Times New Roman"/>
                <w:vertAlign w:val="subscript"/>
                <w:lang w:eastAsia="en-US"/>
              </w:rPr>
              <w:t>зр</w:t>
            </w:r>
            <w:r w:rsidRPr="0008261E">
              <w:rPr>
                <w:rFonts w:eastAsia="Calibri" w:cs="Times New Roman"/>
                <w:lang w:eastAsia="en-US"/>
              </w:rPr>
              <w:t xml:space="preserve"> * 100/ (</w:t>
            </w:r>
            <w:r w:rsidRPr="0008261E">
              <w:rPr>
                <w:rFonts w:eastAsia="Calibri" w:cs="Times New Roman"/>
                <w:lang w:val="en-US" w:eastAsia="en-US"/>
              </w:rPr>
              <w:t>S</w:t>
            </w:r>
            <w:r w:rsidRPr="0008261E">
              <w:rPr>
                <w:rFonts w:eastAsia="Calibri" w:cs="Times New Roman"/>
                <w:vertAlign w:val="subscript"/>
                <w:lang w:eastAsia="en-US"/>
              </w:rPr>
              <w:t xml:space="preserve">общ </w:t>
            </w:r>
            <w:r w:rsidRPr="0008261E">
              <w:rPr>
                <w:rFonts w:eastAsia="Calibri" w:cs="Times New Roman"/>
                <w:lang w:eastAsia="en-US"/>
              </w:rPr>
              <w:t xml:space="preserve">– </w:t>
            </w:r>
            <w:r w:rsidRPr="0008261E">
              <w:rPr>
                <w:rFonts w:eastAsia="Calibri" w:cs="Times New Roman"/>
                <w:lang w:val="en-US" w:eastAsia="en-US"/>
              </w:rPr>
              <w:t>S</w:t>
            </w:r>
            <w:r w:rsidRPr="0008261E">
              <w:rPr>
                <w:rFonts w:eastAsia="Calibri" w:cs="Times New Roman"/>
                <w:vertAlign w:val="subscript"/>
                <w:lang w:eastAsia="en-US"/>
              </w:rPr>
              <w:t>инф</w:t>
            </w:r>
            <w:r w:rsidRPr="0008261E">
              <w:rPr>
                <w:rFonts w:eastAsia="Calibri" w:cs="Times New Roman"/>
                <w:lang w:eastAsia="en-US"/>
              </w:rPr>
              <w:t>), где</w:t>
            </w:r>
          </w:p>
          <w:p w:rsidR="00812DC0" w:rsidRPr="0008261E" w:rsidRDefault="00812DC0" w:rsidP="00812DC0">
            <w:pPr>
              <w:jc w:val="both"/>
              <w:rPr>
                <w:rFonts w:eastAsia="Calibri" w:cs="Times New Roman"/>
                <w:lang w:eastAsia="en-US"/>
              </w:rPr>
            </w:pPr>
            <w:r w:rsidRPr="0008261E">
              <w:rPr>
                <w:rFonts w:eastAsia="Calibri" w:cs="Times New Roman"/>
                <w:lang w:eastAsia="en-US"/>
              </w:rPr>
              <w:t>ПЗ – процент заполняемости индустриального парка,</w:t>
            </w:r>
          </w:p>
          <w:p w:rsidR="00812DC0" w:rsidRPr="0008261E" w:rsidRDefault="00812DC0" w:rsidP="00812DC0">
            <w:pPr>
              <w:jc w:val="both"/>
              <w:rPr>
                <w:rFonts w:eastAsia="Calibri" w:cs="Times New Roman"/>
                <w:lang w:eastAsia="en-US"/>
              </w:rPr>
            </w:pPr>
            <w:r w:rsidRPr="0008261E">
              <w:rPr>
                <w:rFonts w:eastAsia="Calibri" w:cs="Times New Roman"/>
                <w:lang w:eastAsia="en-US"/>
              </w:rPr>
              <w:t>Sзр – площадь индустриального парка, занятая резидентами, га,</w:t>
            </w:r>
          </w:p>
          <w:p w:rsidR="00812DC0" w:rsidRPr="0008261E" w:rsidRDefault="00812DC0" w:rsidP="00812DC0">
            <w:pPr>
              <w:jc w:val="both"/>
              <w:rPr>
                <w:rFonts w:eastAsia="Calibri" w:cs="Times New Roman"/>
                <w:lang w:eastAsia="en-US"/>
              </w:rPr>
            </w:pPr>
            <w:r w:rsidRPr="0008261E">
              <w:rPr>
                <w:rFonts w:eastAsia="Calibri" w:cs="Times New Roman"/>
                <w:lang w:eastAsia="en-US"/>
              </w:rPr>
              <w:t>Sобщ – общая площадь индустриального парка, га,</w:t>
            </w:r>
          </w:p>
          <w:p w:rsidR="00812DC0" w:rsidRPr="0008261E" w:rsidRDefault="00812DC0" w:rsidP="00812DC0">
            <w:pPr>
              <w:jc w:val="both"/>
              <w:rPr>
                <w:rFonts w:eastAsia="Calibri" w:cs="Times New Roman"/>
                <w:lang w:eastAsia="en-US"/>
              </w:rPr>
            </w:pPr>
            <w:r w:rsidRPr="0008261E">
              <w:rPr>
                <w:rFonts w:eastAsia="Calibri" w:cs="Times New Roman"/>
                <w:lang w:eastAsia="en-US"/>
              </w:rPr>
              <w:t>Sинф – площадь индустриального парка для объектов инфраструктуры, га.</w:t>
            </w:r>
          </w:p>
          <w:p w:rsidR="00812DC0" w:rsidRPr="0008261E" w:rsidRDefault="00812DC0" w:rsidP="00812DC0">
            <w:pPr>
              <w:jc w:val="both"/>
              <w:rPr>
                <w:rFonts w:eastAsia="Calibri" w:cs="Times New Roman"/>
                <w:lang w:eastAsia="en-US"/>
              </w:rPr>
            </w:pPr>
            <w:r w:rsidRPr="0008261E">
              <w:rPr>
                <w:rFonts w:eastAsia="Calibri" w:cs="Times New Roman"/>
                <w:lang w:eastAsia="en-US"/>
              </w:rPr>
              <w:t>Источник информации - Оперативные данные МКУ «Департамент по развитию промышленности, инвестиционной политике и рекламе»</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1.4.</w:t>
            </w:r>
          </w:p>
        </w:tc>
        <w:tc>
          <w:tcPr>
            <w:tcW w:w="3803" w:type="dxa"/>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Количество привлеченных резидентов индустриальных парков, технопарков, промышленных площадок</w:t>
            </w:r>
          </w:p>
        </w:tc>
        <w:tc>
          <w:tcPr>
            <w:tcW w:w="1442" w:type="dxa"/>
          </w:tcPr>
          <w:p w:rsidR="00812DC0" w:rsidRPr="0008261E" w:rsidRDefault="00812DC0" w:rsidP="00812DC0">
            <w:pPr>
              <w:pStyle w:val="ConsPlusNormal"/>
              <w:jc w:val="center"/>
              <w:rPr>
                <w:rFonts w:ascii="Times New Roman" w:hAnsi="Times New Roman"/>
                <w:sz w:val="24"/>
                <w:szCs w:val="24"/>
              </w:rPr>
            </w:pPr>
            <w:r w:rsidRPr="0008261E">
              <w:rPr>
                <w:rFonts w:ascii="Times New Roman" w:hAnsi="Times New Roman"/>
                <w:sz w:val="24"/>
                <w:szCs w:val="24"/>
              </w:rPr>
              <w:t>единица</w:t>
            </w:r>
          </w:p>
        </w:tc>
        <w:tc>
          <w:tcPr>
            <w:tcW w:w="9639" w:type="dxa"/>
            <w:gridSpan w:val="2"/>
          </w:tcPr>
          <w:p w:rsidR="00812DC0" w:rsidRPr="0008261E" w:rsidRDefault="00812DC0" w:rsidP="00812DC0">
            <w:pPr>
              <w:jc w:val="both"/>
              <w:rPr>
                <w:rFonts w:eastAsia="Calibri" w:cs="Times New Roman"/>
                <w:lang w:eastAsia="en-US"/>
              </w:rPr>
            </w:pPr>
            <w:r w:rsidRPr="0008261E">
              <w:rPr>
                <w:rFonts w:eastAsia="Calibri" w:cs="Times New Roman"/>
                <w:lang w:eastAsia="en-US"/>
              </w:rPr>
              <w:t>Учитываются резиденты (юридические лица или индивидуальные предприниматели), заключившие с управляющей компанией или иными лицами многофункциональных индустриальных парков, индустриальных (промышленных) парков, технопарков, промышленных площадок договор аренды (более 12 месяцев) и (или) договор купли-продажи объектов промышленной инфраструктуры или их частей и (или) земельного участка, в целях ведения предпринимательской деятельности.</w:t>
            </w:r>
          </w:p>
          <w:p w:rsidR="00812DC0" w:rsidRPr="0008261E" w:rsidRDefault="00812DC0" w:rsidP="00812DC0">
            <w:pPr>
              <w:jc w:val="both"/>
              <w:rPr>
                <w:rFonts w:eastAsia="Calibri" w:cs="Times New Roman"/>
                <w:lang w:eastAsia="en-US"/>
              </w:rPr>
            </w:pPr>
            <w:r w:rsidRPr="0008261E">
              <w:rPr>
                <w:rFonts w:eastAsia="Calibri" w:cs="Times New Roman"/>
                <w:lang w:eastAsia="en-US"/>
              </w:rPr>
              <w:t>Источник информации - Оперативные данные МКУ «Департамент по развитию промышленности, инвестиционной политике и рекламе»</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1.5.</w:t>
            </w:r>
          </w:p>
        </w:tc>
        <w:tc>
          <w:tcPr>
            <w:tcW w:w="3803" w:type="dxa"/>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Количество резидентов индустриальных парков, технопарков, промышленных площадок, начавших производство</w:t>
            </w:r>
          </w:p>
        </w:tc>
        <w:tc>
          <w:tcPr>
            <w:tcW w:w="1442" w:type="dxa"/>
          </w:tcPr>
          <w:p w:rsidR="00812DC0" w:rsidRPr="0008261E" w:rsidRDefault="00812DC0" w:rsidP="00812DC0">
            <w:pPr>
              <w:pStyle w:val="ConsPlusNormal"/>
              <w:jc w:val="center"/>
              <w:rPr>
                <w:rFonts w:ascii="Times New Roman" w:hAnsi="Times New Roman"/>
                <w:sz w:val="24"/>
                <w:szCs w:val="24"/>
              </w:rPr>
            </w:pPr>
            <w:r w:rsidRPr="0008261E">
              <w:rPr>
                <w:rFonts w:ascii="Times New Roman" w:hAnsi="Times New Roman"/>
                <w:sz w:val="24"/>
                <w:szCs w:val="24"/>
              </w:rPr>
              <w:t>единица</w:t>
            </w:r>
          </w:p>
        </w:tc>
        <w:tc>
          <w:tcPr>
            <w:tcW w:w="9639" w:type="dxa"/>
            <w:gridSpan w:val="2"/>
          </w:tcPr>
          <w:p w:rsidR="00812DC0" w:rsidRPr="0008261E" w:rsidRDefault="00812DC0" w:rsidP="00812DC0">
            <w:pPr>
              <w:rPr>
                <w:rFonts w:cs="Times New Roman"/>
              </w:rPr>
            </w:pPr>
            <w:r w:rsidRPr="0008261E">
              <w:rPr>
                <w:rFonts w:cs="Times New Roman"/>
              </w:rPr>
              <w:t>Учитываются резиденты (юридические лица или индивидуальные предприниматели), заключившие с управляющей компанией или иными лицами многофункциональных индустриальных парков, индустриальных (промышленных) парков, технопарков, промышленных площадок договор аренды (более 12 месяцев) и (или) договор купли-продажи объектов промышленной инфраструктуры или их частей и (или) земельного участка, в целях ведения предпринимательской деятельности и начавшие производство.</w:t>
            </w:r>
          </w:p>
          <w:p w:rsidR="00812DC0" w:rsidRPr="0008261E" w:rsidRDefault="00812DC0" w:rsidP="00812DC0">
            <w:pPr>
              <w:rPr>
                <w:rFonts w:cs="Times New Roman"/>
              </w:rPr>
            </w:pPr>
            <w:r w:rsidRPr="0008261E">
              <w:rPr>
                <w:rFonts w:eastAsia="Calibri" w:cs="Times New Roman"/>
                <w:lang w:eastAsia="en-US"/>
              </w:rPr>
              <w:t>Источник информации - Оперативные данные МКУ «Департамент по развитию промышленности, инвестиционной политике и рекламе»</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1.6.</w:t>
            </w:r>
          </w:p>
        </w:tc>
        <w:tc>
          <w:tcPr>
            <w:tcW w:w="3803" w:type="dxa"/>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Количество созданных новых индустриальных парков, технопарков, промышленных площадок</w:t>
            </w:r>
          </w:p>
        </w:tc>
        <w:tc>
          <w:tcPr>
            <w:tcW w:w="1442" w:type="dxa"/>
          </w:tcPr>
          <w:p w:rsidR="00812DC0" w:rsidRPr="0008261E" w:rsidRDefault="00812DC0" w:rsidP="00812DC0">
            <w:pPr>
              <w:pStyle w:val="ConsPlusNormal"/>
              <w:jc w:val="center"/>
              <w:rPr>
                <w:rFonts w:ascii="Times New Roman" w:hAnsi="Times New Roman"/>
                <w:sz w:val="24"/>
                <w:szCs w:val="24"/>
              </w:rPr>
            </w:pPr>
            <w:r w:rsidRPr="0008261E">
              <w:rPr>
                <w:rFonts w:ascii="Times New Roman" w:hAnsi="Times New Roman"/>
                <w:sz w:val="24"/>
                <w:szCs w:val="24"/>
              </w:rPr>
              <w:t>единица</w:t>
            </w:r>
          </w:p>
        </w:tc>
        <w:tc>
          <w:tcPr>
            <w:tcW w:w="9639" w:type="dxa"/>
            <w:gridSpan w:val="2"/>
          </w:tcPr>
          <w:p w:rsidR="00812DC0" w:rsidRPr="0008261E" w:rsidRDefault="00812DC0" w:rsidP="00812DC0">
            <w:pPr>
              <w:rPr>
                <w:rFonts w:cs="Times New Roman"/>
              </w:rPr>
            </w:pPr>
            <w:r w:rsidRPr="0008261E">
              <w:rPr>
                <w:rFonts w:cs="Times New Roman"/>
              </w:rPr>
              <w:t>Учитываются новые созданные индустриальные парки, технопарки, промышленные площадки.</w:t>
            </w:r>
          </w:p>
          <w:p w:rsidR="00812DC0" w:rsidRPr="0008261E" w:rsidRDefault="00812DC0" w:rsidP="00812DC0">
            <w:pPr>
              <w:rPr>
                <w:rFonts w:cs="Times New Roman"/>
              </w:rPr>
            </w:pPr>
            <w:r w:rsidRPr="0008261E">
              <w:rPr>
                <w:rFonts w:eastAsia="Calibri" w:cs="Times New Roman"/>
                <w:lang w:eastAsia="en-US"/>
              </w:rPr>
              <w:t>Источник информации - Оперативные данные МКУ «Департамент по развитию промышленности, инвестиционной политике и рекламе».</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lastRenderedPageBreak/>
              <w:t>1.7.</w:t>
            </w:r>
          </w:p>
        </w:tc>
        <w:tc>
          <w:tcPr>
            <w:tcW w:w="3803" w:type="dxa"/>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Количество созданных рабочих мест</w:t>
            </w:r>
          </w:p>
        </w:tc>
        <w:tc>
          <w:tcPr>
            <w:tcW w:w="1442" w:type="dxa"/>
          </w:tcPr>
          <w:p w:rsidR="00812DC0" w:rsidRPr="0008261E" w:rsidRDefault="00812DC0" w:rsidP="00812DC0">
            <w:pPr>
              <w:pStyle w:val="ConsPlusNormal"/>
              <w:jc w:val="center"/>
              <w:rPr>
                <w:rFonts w:ascii="Times New Roman" w:hAnsi="Times New Roman"/>
                <w:sz w:val="24"/>
                <w:szCs w:val="24"/>
              </w:rPr>
            </w:pPr>
            <w:r w:rsidRPr="0008261E">
              <w:rPr>
                <w:rFonts w:ascii="Times New Roman" w:hAnsi="Times New Roman"/>
                <w:sz w:val="24"/>
                <w:szCs w:val="24"/>
              </w:rPr>
              <w:t>единиц</w:t>
            </w:r>
          </w:p>
        </w:tc>
        <w:tc>
          <w:tcPr>
            <w:tcW w:w="9639" w:type="dxa"/>
            <w:gridSpan w:val="2"/>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Учитываются все созданные рабочие места на новых и действующих предприятиях.</w:t>
            </w:r>
          </w:p>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Оперативные данные МКУ «Департамент по развитию промышленности, инвестиционной политике и рекламе», управления по потребительскому рынку и сельскому хозяйству, отдела по социальным вопросам Администрации городского округа</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1.8.</w:t>
            </w:r>
          </w:p>
        </w:tc>
        <w:tc>
          <w:tcPr>
            <w:tcW w:w="3803" w:type="dxa"/>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Увеличение среднемесячной заработной платы работников организаций, не относящихся к субъектам малого предпринимательства</w:t>
            </w:r>
          </w:p>
        </w:tc>
        <w:tc>
          <w:tcPr>
            <w:tcW w:w="1442" w:type="dxa"/>
          </w:tcPr>
          <w:p w:rsidR="00812DC0" w:rsidRPr="0008261E" w:rsidRDefault="00812DC0" w:rsidP="00812DC0">
            <w:pPr>
              <w:pStyle w:val="ConsPlusNormal"/>
              <w:jc w:val="center"/>
              <w:rPr>
                <w:rFonts w:ascii="Times New Roman" w:hAnsi="Times New Roman"/>
                <w:sz w:val="24"/>
                <w:szCs w:val="24"/>
              </w:rPr>
            </w:pPr>
            <w:r w:rsidRPr="0008261E">
              <w:rPr>
                <w:rFonts w:ascii="Times New Roman" w:hAnsi="Times New Roman"/>
                <w:sz w:val="24"/>
                <w:szCs w:val="24"/>
              </w:rPr>
              <w:t>процентов</w:t>
            </w:r>
          </w:p>
        </w:tc>
        <w:tc>
          <w:tcPr>
            <w:tcW w:w="9639" w:type="dxa"/>
            <w:gridSpan w:val="2"/>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Значение показателя определяется исходя из данных формы федерального государственного статистического наблюдения №П-4 "Сведения о численности, заработной плате и движении работников"</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1.9.</w:t>
            </w:r>
          </w:p>
        </w:tc>
        <w:tc>
          <w:tcPr>
            <w:tcW w:w="3803" w:type="dxa"/>
          </w:tcPr>
          <w:p w:rsidR="00812DC0" w:rsidRPr="0008261E" w:rsidRDefault="00812DC0" w:rsidP="00812DC0">
            <w:r w:rsidRPr="0008261E">
              <w:t>Зарплата бюджетников - Достижение (поддержание) средней заработной платы работников  социальной сферы в соответствии с майскими Указами Президента 2012 года</w:t>
            </w:r>
          </w:p>
        </w:tc>
        <w:tc>
          <w:tcPr>
            <w:tcW w:w="1442" w:type="dxa"/>
          </w:tcPr>
          <w:p w:rsidR="00812DC0" w:rsidRPr="0008261E" w:rsidRDefault="00812DC0" w:rsidP="00812DC0">
            <w:pPr>
              <w:jc w:val="center"/>
            </w:pPr>
            <w:r w:rsidRPr="0008261E">
              <w:t>процент</w:t>
            </w:r>
          </w:p>
        </w:tc>
        <w:tc>
          <w:tcPr>
            <w:tcW w:w="9639" w:type="dxa"/>
            <w:gridSpan w:val="2"/>
          </w:tcPr>
          <w:p w:rsidR="00812DC0" w:rsidRPr="0008261E" w:rsidRDefault="00812DC0" w:rsidP="00812DC0">
            <w:pPr>
              <w:contextualSpacing/>
              <w:rPr>
                <w:rFonts w:cs="Times New Roman"/>
              </w:rPr>
            </w:pPr>
            <w:r w:rsidRPr="0008261E">
              <w:rPr>
                <w:rFonts w:cs="Times New Roman"/>
              </w:rPr>
              <w:t>Показатель Рейтинга-50, формируется в соответствии с методикой, утверждаемой Министерством социального развития Московской области для расчета данного показателя.</w:t>
            </w:r>
          </w:p>
          <w:p w:rsidR="00812DC0" w:rsidRPr="0008261E" w:rsidRDefault="00812DC0" w:rsidP="00812DC0">
            <w:pPr>
              <w:contextualSpacing/>
              <w:rPr>
                <w:rFonts w:cs="Times New Roman"/>
              </w:rPr>
            </w:pPr>
            <w:r w:rsidRPr="0008261E">
              <w:rPr>
                <w:rFonts w:cs="Times New Roman"/>
              </w:rPr>
              <w:t>Оценка выполнения показателя основывается на определении достижения установленных индикативных (плановых) значений показателя среднемесячной заработной платы отдельных категорий работников, определенных указами Президента Российской Федерации В.В. Путина (далее – целевые показатели), в муниципальных учреждениях сфер культуры, образования и физической культуры и спорта.</w:t>
            </w:r>
          </w:p>
          <w:p w:rsidR="00812DC0" w:rsidRPr="0008261E" w:rsidRDefault="00812DC0" w:rsidP="00812DC0">
            <w:pPr>
              <w:jc w:val="both"/>
              <w:rPr>
                <w:rFonts w:cs="Times New Roman"/>
              </w:rPr>
            </w:pPr>
            <w:r w:rsidRPr="0008261E">
              <w:rPr>
                <w:rFonts w:cs="Times New Roman"/>
              </w:rPr>
              <w:t>Источниками для расчета показателя «Достижение (поддержание) средней заработной платы работников социальной сферы в соответствии с майскими Указами Президента 2012 года» являются данные, размещенные на портале ГАС «Управление» муниципальными районами и городскими округами Московской области.</w:t>
            </w:r>
          </w:p>
          <w:p w:rsidR="00812DC0" w:rsidRPr="0008261E" w:rsidRDefault="00812DC0" w:rsidP="00812DC0">
            <w:pPr>
              <w:rPr>
                <w:rFonts w:cs="Times New Roman"/>
              </w:rPr>
            </w:pPr>
            <w:r w:rsidRPr="0008261E">
              <w:rPr>
                <w:rFonts w:cs="Times New Roman"/>
              </w:rPr>
              <w:t>Единица измерения: процент.</w:t>
            </w:r>
          </w:p>
          <w:p w:rsidR="00812DC0" w:rsidRPr="0008261E" w:rsidRDefault="00812DC0" w:rsidP="00812DC0">
            <w:pPr>
              <w:jc w:val="both"/>
              <w:rPr>
                <w:rFonts w:cs="Times New Roman"/>
              </w:rPr>
            </w:pPr>
            <w:r w:rsidRPr="0008261E">
              <w:rPr>
                <w:rFonts w:cs="Times New Roman"/>
              </w:rPr>
              <w:t xml:space="preserve">Оценка проводится с учетом сведений уровня достижения целевых показателей по следующим категориям работников муниципальных учреждений: </w:t>
            </w:r>
          </w:p>
          <w:p w:rsidR="00812DC0" w:rsidRPr="0008261E" w:rsidRDefault="00812DC0" w:rsidP="00812DC0">
            <w:pPr>
              <w:jc w:val="both"/>
              <w:rPr>
                <w:rFonts w:cs="Times New Roman"/>
              </w:rPr>
            </w:pPr>
            <w:r w:rsidRPr="0008261E">
              <w:rPr>
                <w:rFonts w:cs="Times New Roman"/>
              </w:rPr>
              <w:t>педагогические работники образовательных учреждений общего образования;</w:t>
            </w:r>
          </w:p>
          <w:p w:rsidR="00812DC0" w:rsidRPr="0008261E" w:rsidRDefault="00812DC0" w:rsidP="00812DC0">
            <w:pPr>
              <w:jc w:val="both"/>
              <w:rPr>
                <w:rFonts w:cs="Times New Roman"/>
              </w:rPr>
            </w:pPr>
            <w:r w:rsidRPr="0008261E">
              <w:rPr>
                <w:rFonts w:cs="Times New Roman"/>
              </w:rPr>
              <w:t>педагогические работники дошкольных образовательных учреждений;</w:t>
            </w:r>
          </w:p>
          <w:p w:rsidR="00812DC0" w:rsidRPr="0008261E" w:rsidRDefault="00812DC0" w:rsidP="00812DC0">
            <w:pPr>
              <w:jc w:val="both"/>
              <w:rPr>
                <w:rFonts w:cs="Times New Roman"/>
              </w:rPr>
            </w:pPr>
            <w:r w:rsidRPr="0008261E">
              <w:rPr>
                <w:rFonts w:cs="Times New Roman"/>
              </w:rPr>
              <w:t xml:space="preserve">педагогические работники образовательных, медицинских организаций или организаций, оказывающих социальные услуги детям-сиротам и детям, оставшимся без попечения родителей,  </w:t>
            </w:r>
          </w:p>
          <w:p w:rsidR="00812DC0" w:rsidRPr="0008261E" w:rsidRDefault="00812DC0" w:rsidP="00812DC0">
            <w:pPr>
              <w:jc w:val="both"/>
              <w:rPr>
                <w:rFonts w:cs="Times New Roman"/>
              </w:rPr>
            </w:pPr>
            <w:r w:rsidRPr="0008261E">
              <w:rPr>
                <w:rFonts w:cs="Times New Roman"/>
              </w:rPr>
              <w:t>педагогических работников учреждений дополнительного образования детей,</w:t>
            </w:r>
          </w:p>
          <w:p w:rsidR="00812DC0" w:rsidRPr="0008261E" w:rsidRDefault="00812DC0" w:rsidP="00812DC0">
            <w:pPr>
              <w:jc w:val="both"/>
              <w:rPr>
                <w:rFonts w:cs="Times New Roman"/>
              </w:rPr>
            </w:pPr>
            <w:r w:rsidRPr="0008261E">
              <w:rPr>
                <w:rFonts w:cs="Times New Roman"/>
              </w:rPr>
              <w:t>работники учреждений.</w:t>
            </w:r>
          </w:p>
          <w:p w:rsidR="00812DC0" w:rsidRPr="0008261E" w:rsidRDefault="00812DC0" w:rsidP="00812DC0">
            <w:pPr>
              <w:jc w:val="both"/>
              <w:rPr>
                <w:rFonts w:cs="Times New Roman"/>
              </w:rPr>
            </w:pPr>
            <w:r w:rsidRPr="0008261E">
              <w:rPr>
                <w:rFonts w:cs="Times New Roman"/>
              </w:rPr>
              <w:t>Оценка достижения показателя S</w:t>
            </w:r>
            <w:r w:rsidRPr="0008261E">
              <w:rPr>
                <w:rFonts w:cs="Times New Roman"/>
                <w:vertAlign w:val="subscript"/>
                <w:lang w:val="en-US"/>
              </w:rPr>
              <w:t>z</w:t>
            </w:r>
            <w:r w:rsidRPr="0008261E">
              <w:rPr>
                <w:rFonts w:cs="Times New Roman"/>
              </w:rPr>
              <w:t xml:space="preserve"> осуществляется по формуле:</w:t>
            </w:r>
          </w:p>
          <w:p w:rsidR="00812DC0" w:rsidRPr="0008261E" w:rsidRDefault="00812DC0" w:rsidP="00812DC0">
            <w:pPr>
              <w:jc w:val="both"/>
              <w:rPr>
                <w:rFonts w:cs="Times New Roman"/>
              </w:rPr>
            </w:pPr>
            <w:r w:rsidRPr="0008261E">
              <w:rPr>
                <w:rFonts w:cs="Times New Roman"/>
              </w:rPr>
              <w:t>S</w:t>
            </w:r>
            <w:r w:rsidRPr="0008261E">
              <w:rPr>
                <w:rFonts w:cs="Times New Roman"/>
                <w:vertAlign w:val="subscript"/>
                <w:lang w:val="en-US"/>
              </w:rPr>
              <w:t>z</w:t>
            </w:r>
            <w:r w:rsidRPr="0008261E">
              <w:rPr>
                <w:rFonts w:cs="Times New Roman"/>
              </w:rPr>
              <w:t xml:space="preserve"> = (Здоп+Зобщ +Здош+Зсир+Зкул) /N, где:</w:t>
            </w:r>
          </w:p>
          <w:p w:rsidR="00812DC0" w:rsidRPr="0008261E" w:rsidRDefault="00812DC0" w:rsidP="00812DC0">
            <w:pPr>
              <w:jc w:val="both"/>
              <w:rPr>
                <w:rFonts w:cs="Times New Roman"/>
              </w:rPr>
            </w:pPr>
            <w:r w:rsidRPr="0008261E">
              <w:rPr>
                <w:rFonts w:cs="Times New Roman"/>
              </w:rPr>
              <w:t>N – количество показателей в числителе формулы,</w:t>
            </w:r>
          </w:p>
          <w:p w:rsidR="00812DC0" w:rsidRPr="0008261E" w:rsidRDefault="00812DC0" w:rsidP="00812DC0">
            <w:pPr>
              <w:jc w:val="both"/>
              <w:rPr>
                <w:rFonts w:cs="Times New Roman"/>
              </w:rPr>
            </w:pPr>
            <w:r w:rsidRPr="0008261E">
              <w:rPr>
                <w:rFonts w:cs="Times New Roman"/>
              </w:rPr>
              <w:lastRenderedPageBreak/>
              <w:t>Здоп – значение достижения целевого показателя педагогических работников муниципальных учреждений дополнительного образования детей сфер образования, культуры и физической культуры и спорта,</w:t>
            </w:r>
          </w:p>
          <w:p w:rsidR="00812DC0" w:rsidRPr="0008261E" w:rsidRDefault="00812DC0" w:rsidP="00812DC0">
            <w:pPr>
              <w:jc w:val="both"/>
              <w:rPr>
                <w:rFonts w:cs="Times New Roman"/>
              </w:rPr>
            </w:pPr>
            <w:r w:rsidRPr="0008261E">
              <w:rPr>
                <w:rFonts w:cs="Times New Roman"/>
              </w:rPr>
              <w:t xml:space="preserve">Зобщ – значение достижения целевого показателя педагогических работников муниципальных образовательных учреждений общего образования,  </w:t>
            </w:r>
          </w:p>
          <w:p w:rsidR="00812DC0" w:rsidRPr="0008261E" w:rsidRDefault="00812DC0" w:rsidP="00812DC0">
            <w:pPr>
              <w:jc w:val="both"/>
              <w:rPr>
                <w:rFonts w:cs="Times New Roman"/>
              </w:rPr>
            </w:pPr>
            <w:r w:rsidRPr="0008261E">
              <w:rPr>
                <w:rFonts w:cs="Times New Roman"/>
              </w:rPr>
              <w:t>Здош – значение достижения целевого показателя педагогических работников муниципальных образовательных учреждений дошкольного образования,</w:t>
            </w:r>
          </w:p>
          <w:p w:rsidR="00812DC0" w:rsidRPr="0008261E" w:rsidRDefault="00812DC0" w:rsidP="00812DC0">
            <w:pPr>
              <w:jc w:val="both"/>
              <w:rPr>
                <w:rFonts w:cs="Times New Roman"/>
              </w:rPr>
            </w:pPr>
            <w:r w:rsidRPr="0008261E">
              <w:rPr>
                <w:rFonts w:cs="Times New Roman"/>
              </w:rPr>
              <w:t>Зсир – значение достижения целевого показателя педагогических работников муниципальных образовательных, муниципальных медицинских организаций или муниципальных организаций, оказывающих социальные услуги детям-сиротам и детям, оставшимся без попечения родителей, сферы образования,</w:t>
            </w:r>
          </w:p>
          <w:p w:rsidR="00812DC0" w:rsidRPr="0008261E" w:rsidRDefault="00812DC0" w:rsidP="00812DC0">
            <w:pPr>
              <w:jc w:val="both"/>
              <w:rPr>
                <w:rFonts w:cs="Times New Roman"/>
              </w:rPr>
            </w:pPr>
            <w:r w:rsidRPr="0008261E">
              <w:rPr>
                <w:rFonts w:cs="Times New Roman"/>
              </w:rPr>
              <w:t>Зкул – значение достижения целевого показателя работников муниципальных учреждений культуры.</w:t>
            </w:r>
          </w:p>
          <w:p w:rsidR="00812DC0" w:rsidRPr="0008261E" w:rsidRDefault="00812DC0" w:rsidP="00812DC0">
            <w:pPr>
              <w:jc w:val="both"/>
              <w:rPr>
                <w:rFonts w:cs="Times New Roman"/>
              </w:rPr>
            </w:pPr>
            <w:r w:rsidRPr="0008261E">
              <w:rPr>
                <w:rFonts w:cs="Times New Roman"/>
              </w:rPr>
              <w:t xml:space="preserve">                        n                                       </w:t>
            </w:r>
          </w:p>
          <w:p w:rsidR="00812DC0" w:rsidRPr="0008261E" w:rsidRDefault="00812DC0" w:rsidP="00812DC0">
            <w:pPr>
              <w:pStyle w:val="aa"/>
              <w:tabs>
                <w:tab w:val="left" w:pos="1276"/>
              </w:tabs>
              <w:spacing w:after="0" w:line="240" w:lineRule="auto"/>
              <w:ind w:left="0"/>
              <w:jc w:val="both"/>
              <w:rPr>
                <w:rFonts w:ascii="Times New Roman" w:hAnsi="Times New Roman"/>
                <w:sz w:val="24"/>
                <w:szCs w:val="24"/>
              </w:rPr>
            </w:pPr>
            <w:r w:rsidRPr="0008261E">
              <w:rPr>
                <w:rFonts w:ascii="Times New Roman" w:hAnsi="Times New Roman"/>
                <w:sz w:val="24"/>
                <w:szCs w:val="24"/>
              </w:rPr>
              <w:t>1) Здоп = (SUM Фдоп(факт) i / SUM i) / Здоп (план) х 100%,    где:</w:t>
            </w:r>
          </w:p>
          <w:p w:rsidR="00812DC0" w:rsidRPr="0008261E" w:rsidRDefault="00812DC0" w:rsidP="00812DC0">
            <w:pPr>
              <w:jc w:val="both"/>
              <w:rPr>
                <w:rFonts w:cs="Times New Roman"/>
              </w:rPr>
            </w:pPr>
            <w:r w:rsidRPr="0008261E">
              <w:rPr>
                <w:rFonts w:cs="Times New Roman"/>
              </w:rPr>
              <w:t xml:space="preserve">                     i=1                                     </w:t>
            </w:r>
          </w:p>
          <w:p w:rsidR="00812DC0" w:rsidRPr="0008261E" w:rsidRDefault="00812DC0" w:rsidP="00812DC0">
            <w:pPr>
              <w:jc w:val="both"/>
              <w:rPr>
                <w:rFonts w:cs="Times New Roman"/>
              </w:rPr>
            </w:pPr>
            <w:r w:rsidRPr="0008261E">
              <w:rPr>
                <w:rFonts w:cs="Times New Roman"/>
              </w:rPr>
              <w:t>Фдоп (факт) i  – фактическое значение фонда оплаты труда педагогических работников муниципальных  учреждений дополнительного образования детей сфер физической культуры и спорта, образования;</w:t>
            </w:r>
          </w:p>
          <w:p w:rsidR="00812DC0" w:rsidRPr="0008261E" w:rsidRDefault="00812DC0" w:rsidP="00812DC0">
            <w:pPr>
              <w:jc w:val="both"/>
              <w:rPr>
                <w:rFonts w:cs="Times New Roman"/>
              </w:rPr>
            </w:pPr>
            <w:r w:rsidRPr="0008261E">
              <w:rPr>
                <w:rFonts w:cs="Times New Roman"/>
              </w:rPr>
              <w:t>Здоп (план) – плановое значение среднемесячной заработной платы педагогических работников учреждений дополнительного образования детей Московской области;</w:t>
            </w:r>
          </w:p>
          <w:p w:rsidR="00812DC0" w:rsidRPr="0008261E" w:rsidRDefault="00812DC0" w:rsidP="00812DC0">
            <w:pPr>
              <w:jc w:val="both"/>
              <w:rPr>
                <w:rFonts w:cs="Times New Roman"/>
              </w:rPr>
            </w:pPr>
            <w:r w:rsidRPr="0008261E">
              <w:rPr>
                <w:rFonts w:cs="Times New Roman"/>
              </w:rPr>
              <w:t>i = 1…n – общее количество педагогических работников муниципальных учреждений дополнительного образования детей сфер физической культуры и спорта, образования.</w:t>
            </w:r>
          </w:p>
          <w:p w:rsidR="00812DC0" w:rsidRPr="0008261E" w:rsidRDefault="00812DC0" w:rsidP="00812DC0">
            <w:pPr>
              <w:jc w:val="both"/>
              <w:rPr>
                <w:rFonts w:cs="Times New Roman"/>
              </w:rPr>
            </w:pPr>
            <w:r w:rsidRPr="0008261E">
              <w:rPr>
                <w:rFonts w:cs="Times New Roman"/>
              </w:rPr>
              <w:t>Фдоп (факт) i  = SUMФдоп</w:t>
            </w:r>
            <w:r w:rsidRPr="0008261E">
              <w:rPr>
                <w:rFonts w:cs="Times New Roman"/>
                <w:vertAlign w:val="subscript"/>
              </w:rPr>
              <w:t>обр</w:t>
            </w:r>
            <w:r w:rsidRPr="0008261E">
              <w:rPr>
                <w:rFonts w:cs="Times New Roman"/>
              </w:rPr>
              <w:t xml:space="preserve"> (факт) i  +SUMФдоп</w:t>
            </w:r>
            <w:r w:rsidRPr="0008261E">
              <w:rPr>
                <w:rFonts w:cs="Times New Roman"/>
                <w:vertAlign w:val="subscript"/>
              </w:rPr>
              <w:t>спорт</w:t>
            </w:r>
            <w:r w:rsidRPr="0008261E">
              <w:rPr>
                <w:rFonts w:cs="Times New Roman"/>
              </w:rPr>
              <w:t xml:space="preserve"> (факт) i  , где</w:t>
            </w:r>
          </w:p>
          <w:p w:rsidR="00812DC0" w:rsidRPr="0008261E" w:rsidRDefault="00812DC0" w:rsidP="00812DC0">
            <w:pPr>
              <w:jc w:val="both"/>
              <w:rPr>
                <w:rFonts w:cs="Times New Roman"/>
              </w:rPr>
            </w:pPr>
            <w:r w:rsidRPr="0008261E">
              <w:rPr>
                <w:rFonts w:cs="Times New Roman"/>
              </w:rPr>
              <w:t>Фдоп</w:t>
            </w:r>
            <w:r w:rsidRPr="0008261E">
              <w:rPr>
                <w:rFonts w:cs="Times New Roman"/>
                <w:vertAlign w:val="subscript"/>
              </w:rPr>
              <w:t>обр</w:t>
            </w:r>
            <w:r w:rsidRPr="0008261E">
              <w:rPr>
                <w:rFonts w:cs="Times New Roman"/>
              </w:rPr>
              <w:t xml:space="preserve"> (факт) i - фонд оплаты труда педагогических работников муниципальных учреждений дополнительного образования детей сферы образования,</w:t>
            </w:r>
          </w:p>
          <w:p w:rsidR="00812DC0" w:rsidRPr="0008261E" w:rsidRDefault="00812DC0" w:rsidP="00812DC0">
            <w:pPr>
              <w:jc w:val="both"/>
              <w:rPr>
                <w:rFonts w:cs="Times New Roman"/>
              </w:rPr>
            </w:pPr>
            <w:r w:rsidRPr="0008261E">
              <w:rPr>
                <w:rFonts w:cs="Times New Roman"/>
              </w:rPr>
              <w:t>Фдоп</w:t>
            </w:r>
            <w:r w:rsidRPr="0008261E">
              <w:rPr>
                <w:rFonts w:cs="Times New Roman"/>
                <w:vertAlign w:val="subscript"/>
              </w:rPr>
              <w:t>спорт</w:t>
            </w:r>
            <w:r w:rsidRPr="0008261E">
              <w:rPr>
                <w:rFonts w:cs="Times New Roman"/>
              </w:rPr>
              <w:t xml:space="preserve"> (факт) i -фонд оплаты труда педагогических работников муниципальных  учреждений дополнительного образования детей сферы физической культуры и спорта.</w:t>
            </w:r>
          </w:p>
          <w:p w:rsidR="00812DC0" w:rsidRPr="0008261E" w:rsidRDefault="00812DC0" w:rsidP="00812DC0">
            <w:pPr>
              <w:jc w:val="both"/>
              <w:rPr>
                <w:rFonts w:cs="Times New Roman"/>
              </w:rPr>
            </w:pPr>
            <w:r w:rsidRPr="0008261E">
              <w:rPr>
                <w:rFonts w:cs="Times New Roman"/>
              </w:rPr>
              <w:t xml:space="preserve">В случае, если значение Здоп составляет менее 95%, то оно считается равным нулю. </w:t>
            </w:r>
          </w:p>
          <w:p w:rsidR="00812DC0" w:rsidRPr="0008261E" w:rsidRDefault="00812DC0" w:rsidP="00812DC0">
            <w:pPr>
              <w:jc w:val="both"/>
              <w:rPr>
                <w:rFonts w:cs="Times New Roman"/>
              </w:rPr>
            </w:pPr>
            <w:r w:rsidRPr="0008261E">
              <w:rPr>
                <w:rFonts w:cs="Times New Roman"/>
              </w:rPr>
              <w:t xml:space="preserve">                     n                                       </w:t>
            </w:r>
          </w:p>
          <w:p w:rsidR="00812DC0" w:rsidRPr="0008261E" w:rsidRDefault="00812DC0" w:rsidP="00812DC0">
            <w:pPr>
              <w:tabs>
                <w:tab w:val="left" w:pos="1276"/>
              </w:tabs>
              <w:jc w:val="both"/>
              <w:rPr>
                <w:rFonts w:cs="Times New Roman"/>
              </w:rPr>
            </w:pPr>
            <w:r w:rsidRPr="0008261E">
              <w:rPr>
                <w:rFonts w:cs="Times New Roman"/>
              </w:rPr>
              <w:t>2) Зобщ= (SUM Фобщ (факт) i / SUM i) / Зобщ (план)  х 100%,    где:</w:t>
            </w:r>
          </w:p>
          <w:p w:rsidR="00812DC0" w:rsidRPr="0008261E" w:rsidRDefault="00812DC0" w:rsidP="00812DC0">
            <w:pPr>
              <w:jc w:val="both"/>
              <w:rPr>
                <w:rFonts w:cs="Times New Roman"/>
              </w:rPr>
            </w:pPr>
            <w:r w:rsidRPr="0008261E">
              <w:rPr>
                <w:rFonts w:cs="Times New Roman"/>
              </w:rPr>
              <w:t xml:space="preserve">                   i=1                                     </w:t>
            </w:r>
          </w:p>
          <w:p w:rsidR="00812DC0" w:rsidRPr="0008261E" w:rsidRDefault="00812DC0" w:rsidP="00812DC0">
            <w:pPr>
              <w:jc w:val="both"/>
              <w:rPr>
                <w:rFonts w:cs="Times New Roman"/>
              </w:rPr>
            </w:pPr>
            <w:r w:rsidRPr="0008261E">
              <w:rPr>
                <w:rFonts w:cs="Times New Roman"/>
              </w:rPr>
              <w:t>Фобщ (факт) i  – фактическое значение фонда оплаты труда педагогических работников образовательных муниципальных учреждений общего образования;</w:t>
            </w:r>
          </w:p>
          <w:p w:rsidR="00812DC0" w:rsidRPr="0008261E" w:rsidRDefault="00812DC0" w:rsidP="00812DC0">
            <w:pPr>
              <w:jc w:val="both"/>
              <w:rPr>
                <w:rFonts w:cs="Times New Roman"/>
              </w:rPr>
            </w:pPr>
            <w:r w:rsidRPr="0008261E">
              <w:rPr>
                <w:rFonts w:cs="Times New Roman"/>
              </w:rPr>
              <w:lastRenderedPageBreak/>
              <w:t>Зобщ (план) – плановое значение среднемесячной заработной платы педагогических работников образовательных учреждений общего образования Московской области;</w:t>
            </w:r>
          </w:p>
          <w:p w:rsidR="00812DC0" w:rsidRPr="0008261E" w:rsidRDefault="00812DC0" w:rsidP="00812DC0">
            <w:pPr>
              <w:jc w:val="both"/>
              <w:rPr>
                <w:rFonts w:cs="Times New Roman"/>
              </w:rPr>
            </w:pPr>
            <w:r w:rsidRPr="0008261E">
              <w:rPr>
                <w:rFonts w:cs="Times New Roman"/>
              </w:rPr>
              <w:t>i = 1…n – общее количество педагогических работников образовательных муниципальных учреждений общего образования.</w:t>
            </w:r>
          </w:p>
          <w:p w:rsidR="00812DC0" w:rsidRPr="0008261E" w:rsidRDefault="00812DC0" w:rsidP="00812DC0">
            <w:pPr>
              <w:jc w:val="both"/>
              <w:rPr>
                <w:rFonts w:cs="Times New Roman"/>
              </w:rPr>
            </w:pPr>
            <w:r w:rsidRPr="0008261E">
              <w:rPr>
                <w:rFonts w:cs="Times New Roman"/>
              </w:rPr>
              <w:t xml:space="preserve">В случае, если значение Зобщ составляет менее 95%, то оно считается равным нулю. </w:t>
            </w:r>
          </w:p>
          <w:p w:rsidR="00812DC0" w:rsidRPr="0008261E" w:rsidRDefault="00812DC0" w:rsidP="00812DC0">
            <w:pPr>
              <w:jc w:val="both"/>
              <w:rPr>
                <w:rFonts w:cs="Times New Roman"/>
              </w:rPr>
            </w:pPr>
            <w:r w:rsidRPr="0008261E">
              <w:rPr>
                <w:rFonts w:cs="Times New Roman"/>
              </w:rPr>
              <w:t xml:space="preserve">                     n                                       </w:t>
            </w:r>
          </w:p>
          <w:p w:rsidR="00812DC0" w:rsidRPr="0008261E" w:rsidRDefault="00812DC0" w:rsidP="00812DC0">
            <w:pPr>
              <w:tabs>
                <w:tab w:val="left" w:pos="1276"/>
              </w:tabs>
              <w:jc w:val="both"/>
              <w:rPr>
                <w:rFonts w:cs="Times New Roman"/>
              </w:rPr>
            </w:pPr>
            <w:r w:rsidRPr="0008261E">
              <w:rPr>
                <w:rFonts w:cs="Times New Roman"/>
              </w:rPr>
              <w:t>3) Здош= (SUM Фдош (факт) i / SUM i) / Здош (план)  х 100%,        где:</w:t>
            </w:r>
          </w:p>
          <w:p w:rsidR="00812DC0" w:rsidRPr="0008261E" w:rsidRDefault="00812DC0" w:rsidP="00812DC0">
            <w:pPr>
              <w:jc w:val="both"/>
              <w:rPr>
                <w:rFonts w:cs="Times New Roman"/>
              </w:rPr>
            </w:pPr>
            <w:r w:rsidRPr="0008261E">
              <w:rPr>
                <w:rFonts w:cs="Times New Roman"/>
              </w:rPr>
              <w:t xml:space="preserve">                     i=1                                     </w:t>
            </w:r>
          </w:p>
          <w:p w:rsidR="00812DC0" w:rsidRPr="0008261E" w:rsidRDefault="00812DC0" w:rsidP="00812DC0">
            <w:pPr>
              <w:jc w:val="both"/>
              <w:rPr>
                <w:rFonts w:cs="Times New Roman"/>
              </w:rPr>
            </w:pPr>
            <w:r w:rsidRPr="0008261E">
              <w:rPr>
                <w:rFonts w:cs="Times New Roman"/>
              </w:rPr>
              <w:t>Фдош (факт) i  – фактическое значение фонда оплаты труда педагогических работников муниципальных дошкольных образовательных учреждений,</w:t>
            </w:r>
          </w:p>
          <w:p w:rsidR="00812DC0" w:rsidRPr="0008261E" w:rsidRDefault="00812DC0" w:rsidP="00812DC0">
            <w:pPr>
              <w:jc w:val="both"/>
              <w:rPr>
                <w:rFonts w:cs="Times New Roman"/>
              </w:rPr>
            </w:pPr>
            <w:r w:rsidRPr="0008261E">
              <w:rPr>
                <w:rFonts w:cs="Times New Roman"/>
              </w:rPr>
              <w:t>Здош (план) – плановое значение среднемесячной заработной платы педагогических работников дошкольных образовательных учреждений Московской области,</w:t>
            </w:r>
          </w:p>
          <w:p w:rsidR="00812DC0" w:rsidRPr="0008261E" w:rsidRDefault="00812DC0" w:rsidP="00812DC0">
            <w:pPr>
              <w:jc w:val="both"/>
              <w:rPr>
                <w:rFonts w:cs="Times New Roman"/>
              </w:rPr>
            </w:pPr>
            <w:r w:rsidRPr="0008261E">
              <w:rPr>
                <w:rFonts w:cs="Times New Roman"/>
              </w:rPr>
              <w:t>i = 1…n – общее количество педагогических работников муниципальных дошкольных образовательных учреждений.</w:t>
            </w:r>
          </w:p>
          <w:p w:rsidR="00812DC0" w:rsidRPr="0008261E" w:rsidRDefault="00812DC0" w:rsidP="00812DC0">
            <w:pPr>
              <w:jc w:val="both"/>
              <w:rPr>
                <w:rFonts w:cs="Times New Roman"/>
              </w:rPr>
            </w:pPr>
            <w:r w:rsidRPr="0008261E">
              <w:rPr>
                <w:rFonts w:cs="Times New Roman"/>
              </w:rPr>
              <w:t xml:space="preserve">В случае, если значение Здош составляет менее 95%, то оно считается равным нулю. </w:t>
            </w:r>
          </w:p>
          <w:p w:rsidR="00812DC0" w:rsidRPr="0008261E" w:rsidRDefault="00812DC0" w:rsidP="00812DC0">
            <w:pPr>
              <w:jc w:val="both"/>
              <w:rPr>
                <w:rFonts w:cs="Times New Roman"/>
              </w:rPr>
            </w:pPr>
            <w:r w:rsidRPr="0008261E">
              <w:rPr>
                <w:rFonts w:cs="Times New Roman"/>
              </w:rPr>
              <w:t xml:space="preserve">                        n                                       </w:t>
            </w:r>
          </w:p>
          <w:p w:rsidR="00812DC0" w:rsidRPr="0008261E" w:rsidRDefault="00812DC0" w:rsidP="00812DC0">
            <w:pPr>
              <w:pStyle w:val="aa"/>
              <w:tabs>
                <w:tab w:val="left" w:pos="1276"/>
              </w:tabs>
              <w:spacing w:after="0" w:line="240" w:lineRule="auto"/>
              <w:ind w:left="0"/>
              <w:jc w:val="both"/>
              <w:rPr>
                <w:rFonts w:ascii="Times New Roman" w:hAnsi="Times New Roman"/>
                <w:sz w:val="24"/>
                <w:szCs w:val="24"/>
              </w:rPr>
            </w:pPr>
            <w:r w:rsidRPr="0008261E">
              <w:rPr>
                <w:rFonts w:ascii="Times New Roman" w:hAnsi="Times New Roman"/>
                <w:sz w:val="24"/>
                <w:szCs w:val="24"/>
              </w:rPr>
              <w:t>4) Зсир = (SUM Фсир (факт) i / SUM i) / Зсир (план)  х 100%,        где:</w:t>
            </w:r>
          </w:p>
          <w:p w:rsidR="00812DC0" w:rsidRPr="0008261E" w:rsidRDefault="00812DC0" w:rsidP="00812DC0">
            <w:pPr>
              <w:jc w:val="both"/>
              <w:rPr>
                <w:rFonts w:cs="Times New Roman"/>
              </w:rPr>
            </w:pPr>
            <w:r w:rsidRPr="0008261E">
              <w:rPr>
                <w:rFonts w:cs="Times New Roman"/>
              </w:rPr>
              <w:t xml:space="preserve">                       i=1                                     </w:t>
            </w:r>
          </w:p>
          <w:p w:rsidR="00812DC0" w:rsidRPr="0008261E" w:rsidRDefault="00812DC0" w:rsidP="00812DC0">
            <w:pPr>
              <w:jc w:val="both"/>
              <w:rPr>
                <w:rFonts w:cs="Times New Roman"/>
              </w:rPr>
            </w:pPr>
            <w:r w:rsidRPr="0008261E">
              <w:rPr>
                <w:rFonts w:cs="Times New Roman"/>
              </w:rPr>
              <w:t>Фсир (факт) i– фактическое значение фонда оплаты труда педагогических работников муниципальных образовательных или муниципальных организаций, оказывающих социальные услуги детям-сиротам и детям, оставшимся без попечения родителей, бюджетной сферы;</w:t>
            </w:r>
          </w:p>
          <w:p w:rsidR="00812DC0" w:rsidRPr="0008261E" w:rsidRDefault="00812DC0" w:rsidP="00812DC0">
            <w:pPr>
              <w:jc w:val="both"/>
              <w:rPr>
                <w:rFonts w:cs="Times New Roman"/>
              </w:rPr>
            </w:pPr>
            <w:r w:rsidRPr="0008261E">
              <w:rPr>
                <w:rFonts w:cs="Times New Roman"/>
              </w:rPr>
              <w:t>Зсир (план) – плановое значение среднемесячной заработной платы педагогических работников образовательных, медицинских организаций или организаций, оказывающих социальные услуги детям-сиротам и детям, оставшимся без попечения родителей, Московской области;</w:t>
            </w:r>
          </w:p>
          <w:p w:rsidR="00812DC0" w:rsidRPr="0008261E" w:rsidRDefault="00812DC0" w:rsidP="00812DC0">
            <w:pPr>
              <w:jc w:val="both"/>
              <w:rPr>
                <w:rFonts w:cs="Times New Roman"/>
              </w:rPr>
            </w:pPr>
            <w:r w:rsidRPr="0008261E">
              <w:rPr>
                <w:rFonts w:cs="Times New Roman"/>
              </w:rPr>
              <w:t>i = 1…n – общее количество педагогические работники муниципальных образовательных или муниципальных организаций, оказывающих социальные услуги детям-сиротам и детям, оставшимся без попечения родителей бюджетной сферы.</w:t>
            </w:r>
          </w:p>
          <w:p w:rsidR="00812DC0" w:rsidRPr="0008261E" w:rsidRDefault="00812DC0" w:rsidP="00812DC0">
            <w:pPr>
              <w:jc w:val="both"/>
              <w:rPr>
                <w:rFonts w:cs="Times New Roman"/>
              </w:rPr>
            </w:pPr>
            <w:r w:rsidRPr="0008261E">
              <w:rPr>
                <w:rFonts w:cs="Times New Roman"/>
              </w:rPr>
              <w:t>Фсир (факт) i  = SUMФсир</w:t>
            </w:r>
            <w:r w:rsidRPr="0008261E">
              <w:rPr>
                <w:rFonts w:cs="Times New Roman"/>
                <w:vertAlign w:val="subscript"/>
              </w:rPr>
              <w:t>обр</w:t>
            </w:r>
            <w:r w:rsidRPr="0008261E">
              <w:rPr>
                <w:rFonts w:cs="Times New Roman"/>
              </w:rPr>
              <w:t xml:space="preserve"> (факт) i  +SUMФсир</w:t>
            </w:r>
            <w:r w:rsidRPr="0008261E">
              <w:rPr>
                <w:rFonts w:cs="Times New Roman"/>
                <w:vertAlign w:val="subscript"/>
              </w:rPr>
              <w:t>проч</w:t>
            </w:r>
            <w:r w:rsidRPr="0008261E">
              <w:rPr>
                <w:rFonts w:cs="Times New Roman"/>
              </w:rPr>
              <w:t xml:space="preserve"> (факт) i , где</w:t>
            </w:r>
          </w:p>
          <w:p w:rsidR="00812DC0" w:rsidRPr="0008261E" w:rsidRDefault="00812DC0" w:rsidP="00812DC0">
            <w:pPr>
              <w:jc w:val="both"/>
              <w:rPr>
                <w:rFonts w:cs="Times New Roman"/>
              </w:rPr>
            </w:pPr>
            <w:r w:rsidRPr="0008261E">
              <w:rPr>
                <w:rFonts w:cs="Times New Roman"/>
              </w:rPr>
              <w:t>Фсир</w:t>
            </w:r>
            <w:r w:rsidRPr="0008261E">
              <w:rPr>
                <w:rFonts w:cs="Times New Roman"/>
                <w:vertAlign w:val="subscript"/>
              </w:rPr>
              <w:t>обр</w:t>
            </w:r>
            <w:r w:rsidRPr="0008261E">
              <w:rPr>
                <w:rFonts w:cs="Times New Roman"/>
              </w:rPr>
              <w:t xml:space="preserve"> (факт) i  - фонд оплаты труда педагогических работников муниципальных образовательных организаций, оказывающих социальные услуги детям-сиротам и детям, оставшимся без попечения родителей,</w:t>
            </w:r>
          </w:p>
          <w:p w:rsidR="00812DC0" w:rsidRPr="0008261E" w:rsidRDefault="00812DC0" w:rsidP="00812DC0">
            <w:pPr>
              <w:jc w:val="both"/>
              <w:rPr>
                <w:rFonts w:cs="Times New Roman"/>
              </w:rPr>
            </w:pPr>
            <w:r w:rsidRPr="0008261E">
              <w:rPr>
                <w:rFonts w:cs="Times New Roman"/>
              </w:rPr>
              <w:t>Фсир</w:t>
            </w:r>
            <w:r w:rsidRPr="0008261E">
              <w:rPr>
                <w:rFonts w:cs="Times New Roman"/>
                <w:vertAlign w:val="subscript"/>
              </w:rPr>
              <w:t>проч</w:t>
            </w:r>
            <w:r w:rsidRPr="0008261E">
              <w:rPr>
                <w:rFonts w:cs="Times New Roman"/>
              </w:rPr>
              <w:t xml:space="preserve"> (факт) i -фонд оплаты труда педагогических работников муниципальных организаций, оказывающих социальные услуги детям-сиротам и детям, оставшимся без попечения родителей бюджетной сферы.</w:t>
            </w:r>
          </w:p>
          <w:p w:rsidR="00812DC0" w:rsidRPr="0008261E" w:rsidRDefault="00812DC0" w:rsidP="00812DC0">
            <w:pPr>
              <w:jc w:val="both"/>
              <w:rPr>
                <w:rFonts w:cs="Times New Roman"/>
              </w:rPr>
            </w:pPr>
            <w:r w:rsidRPr="0008261E">
              <w:rPr>
                <w:rFonts w:cs="Times New Roman"/>
              </w:rPr>
              <w:t xml:space="preserve">В случае, если значение Зсир составляет менее 95%, то оно считается равным нулю. </w:t>
            </w:r>
          </w:p>
          <w:p w:rsidR="00812DC0" w:rsidRPr="0008261E" w:rsidRDefault="00812DC0" w:rsidP="00812DC0">
            <w:pPr>
              <w:jc w:val="both"/>
              <w:rPr>
                <w:rFonts w:cs="Times New Roman"/>
              </w:rPr>
            </w:pPr>
            <w:r w:rsidRPr="0008261E">
              <w:rPr>
                <w:rFonts w:cs="Times New Roman"/>
              </w:rPr>
              <w:t xml:space="preserve">                    n                                       </w:t>
            </w:r>
          </w:p>
          <w:p w:rsidR="00812DC0" w:rsidRPr="0008261E" w:rsidRDefault="00812DC0" w:rsidP="00812DC0">
            <w:pPr>
              <w:tabs>
                <w:tab w:val="left" w:pos="1276"/>
              </w:tabs>
              <w:jc w:val="both"/>
              <w:rPr>
                <w:rFonts w:cs="Times New Roman"/>
              </w:rPr>
            </w:pPr>
            <w:r w:rsidRPr="0008261E">
              <w:rPr>
                <w:rFonts w:cs="Times New Roman"/>
              </w:rPr>
              <w:t>5) Зкул= (SUM Фкул (факт) i / SUM i) / Зкул (план)  х 100%,    где:</w:t>
            </w:r>
          </w:p>
          <w:p w:rsidR="00812DC0" w:rsidRPr="0008261E" w:rsidRDefault="00812DC0" w:rsidP="00812DC0">
            <w:pPr>
              <w:jc w:val="both"/>
              <w:rPr>
                <w:rFonts w:cs="Times New Roman"/>
              </w:rPr>
            </w:pPr>
            <w:r w:rsidRPr="0008261E">
              <w:rPr>
                <w:rFonts w:cs="Times New Roman"/>
              </w:rPr>
              <w:t xml:space="preserve">                  i=1                                     </w:t>
            </w:r>
          </w:p>
          <w:p w:rsidR="00812DC0" w:rsidRPr="0008261E" w:rsidRDefault="00812DC0" w:rsidP="00812DC0">
            <w:pPr>
              <w:jc w:val="both"/>
              <w:rPr>
                <w:rFonts w:cs="Times New Roman"/>
              </w:rPr>
            </w:pPr>
            <w:r w:rsidRPr="0008261E">
              <w:rPr>
                <w:rFonts w:cs="Times New Roman"/>
              </w:rPr>
              <w:t>Фкул (факт) i  – фактическое значение фонда оплаты труда работников муниципальных учреждений культуры;</w:t>
            </w:r>
          </w:p>
          <w:p w:rsidR="00812DC0" w:rsidRPr="0008261E" w:rsidRDefault="00812DC0" w:rsidP="00812DC0">
            <w:pPr>
              <w:jc w:val="both"/>
              <w:rPr>
                <w:rFonts w:cs="Times New Roman"/>
              </w:rPr>
            </w:pPr>
            <w:r w:rsidRPr="0008261E">
              <w:rPr>
                <w:rFonts w:cs="Times New Roman"/>
              </w:rPr>
              <w:t>Зкул (план) – плановое значение среднемесячной заработной платы работников культуры Московской области;</w:t>
            </w:r>
          </w:p>
          <w:p w:rsidR="00812DC0" w:rsidRPr="0008261E" w:rsidRDefault="00812DC0" w:rsidP="00812DC0">
            <w:pPr>
              <w:jc w:val="both"/>
              <w:rPr>
                <w:rFonts w:cs="Times New Roman"/>
              </w:rPr>
            </w:pPr>
            <w:r w:rsidRPr="0008261E">
              <w:rPr>
                <w:rFonts w:cs="Times New Roman"/>
              </w:rPr>
              <w:t>i = 1…n – общее количество работников муниципальных учреждений культуры.</w:t>
            </w:r>
          </w:p>
          <w:p w:rsidR="00812DC0" w:rsidRPr="0008261E" w:rsidRDefault="00812DC0" w:rsidP="00812DC0">
            <w:pPr>
              <w:jc w:val="both"/>
              <w:rPr>
                <w:rFonts w:cs="Times New Roman"/>
                <w:sz w:val="28"/>
                <w:szCs w:val="28"/>
              </w:rPr>
            </w:pPr>
            <w:r w:rsidRPr="0008261E">
              <w:rPr>
                <w:rFonts w:cs="Times New Roman"/>
              </w:rPr>
              <w:t>В случае, если значение Зкул составляет менее 95%, то оно считается равным нулю.</w:t>
            </w:r>
            <w:r w:rsidRPr="0008261E">
              <w:rPr>
                <w:rFonts w:cs="Times New Roman"/>
                <w:sz w:val="28"/>
                <w:szCs w:val="28"/>
              </w:rPr>
              <w:t xml:space="preserve"> </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lastRenderedPageBreak/>
              <w:t>1.10.</w:t>
            </w:r>
          </w:p>
        </w:tc>
        <w:tc>
          <w:tcPr>
            <w:tcW w:w="3803" w:type="dxa"/>
          </w:tcPr>
          <w:p w:rsidR="00812DC0" w:rsidRPr="0008261E" w:rsidRDefault="00812DC0" w:rsidP="00812DC0">
            <w:r w:rsidRPr="0008261E">
              <w:t>Зарплата без долгов - Задолженность по выплате заработной платы (кол-во организаций; численность работников, сумма задолженности)</w:t>
            </w:r>
          </w:p>
        </w:tc>
        <w:tc>
          <w:tcPr>
            <w:tcW w:w="1442" w:type="dxa"/>
          </w:tcPr>
          <w:p w:rsidR="00812DC0" w:rsidRPr="0008261E" w:rsidRDefault="00812DC0" w:rsidP="00812DC0">
            <w:pPr>
              <w:jc w:val="center"/>
            </w:pPr>
            <w:r w:rsidRPr="0008261E">
              <w:t>рублей</w:t>
            </w:r>
          </w:p>
        </w:tc>
        <w:tc>
          <w:tcPr>
            <w:tcW w:w="9639" w:type="dxa"/>
            <w:gridSpan w:val="2"/>
          </w:tcPr>
          <w:p w:rsidR="00812DC0" w:rsidRPr="0008261E" w:rsidRDefault="00812DC0" w:rsidP="00812DC0">
            <w:pPr>
              <w:contextualSpacing/>
              <w:rPr>
                <w:rFonts w:cs="Times New Roman"/>
              </w:rPr>
            </w:pPr>
            <w:r w:rsidRPr="0008261E">
              <w:rPr>
                <w:rFonts w:cs="Times New Roman"/>
              </w:rPr>
              <w:t>Показатель Рейтинга-50, формируется в соответствии с методикой, утверждаемой Министерством социального развития Московской области для расчета данного показателя.</w:t>
            </w:r>
          </w:p>
          <w:p w:rsidR="00812DC0" w:rsidRPr="0008261E" w:rsidRDefault="00812DC0" w:rsidP="00812DC0">
            <w:pPr>
              <w:jc w:val="both"/>
              <w:rPr>
                <w:rFonts w:cs="Times New Roman"/>
              </w:rPr>
            </w:pPr>
            <w:r w:rsidRPr="0008261E">
              <w:rPr>
                <w:rFonts w:cs="Times New Roman"/>
              </w:rPr>
              <w:t xml:space="preserve">Источник информации для расчета показателя </w:t>
            </w:r>
            <w:r w:rsidRPr="0008261E">
              <w:rPr>
                <w:rFonts w:cs="Times New Roman"/>
                <w:b/>
              </w:rPr>
              <w:t>«</w:t>
            </w:r>
            <w:r w:rsidRPr="0008261E">
              <w:rPr>
                <w:rFonts w:cs="Times New Roman"/>
              </w:rPr>
              <w:t>Задолженность по выплате заработной платы (количество организаций, численность работников и сумма задолженности)» является информация, размещенная на портале ГАС «Управление» муниципальными районами, городскими округами Московской области, а также информация предоставленная Государственной инспекцией труда в Московской области.</w:t>
            </w:r>
          </w:p>
          <w:p w:rsidR="00812DC0" w:rsidRPr="0008261E" w:rsidRDefault="00812DC0" w:rsidP="00812DC0">
            <w:pPr>
              <w:rPr>
                <w:rFonts w:eastAsia="Batang"/>
              </w:rPr>
            </w:pPr>
            <w:r w:rsidRPr="0008261E">
              <w:rPr>
                <w:rFonts w:cs="Times New Roman"/>
              </w:rPr>
              <w:t>В целях оценки результатов муниципальной программы используется значение суммы задолженности по выплате заработной платы в организациях, расположенных на территории муниципального образования.</w:t>
            </w:r>
          </w:p>
        </w:tc>
      </w:tr>
      <w:tr w:rsidR="00812DC0" w:rsidRPr="0008261E" w:rsidTr="0014728F">
        <w:trPr>
          <w:trHeight w:val="425"/>
        </w:trPr>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1.11.</w:t>
            </w:r>
          </w:p>
        </w:tc>
        <w:tc>
          <w:tcPr>
            <w:tcW w:w="3803" w:type="dxa"/>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Обеспеченность населения площадью торговых объектов</w:t>
            </w:r>
          </w:p>
        </w:tc>
        <w:tc>
          <w:tcPr>
            <w:tcW w:w="1442" w:type="dxa"/>
          </w:tcPr>
          <w:p w:rsidR="00812DC0" w:rsidRPr="0008261E" w:rsidRDefault="00812DC0" w:rsidP="00812DC0">
            <w:pPr>
              <w:jc w:val="center"/>
            </w:pPr>
            <w:r w:rsidRPr="0008261E">
              <w:t>кв.м./на 1000 жителей</w:t>
            </w:r>
          </w:p>
        </w:tc>
        <w:tc>
          <w:tcPr>
            <w:tcW w:w="9639" w:type="dxa"/>
            <w:gridSpan w:val="2"/>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Значение показателя рассчитывается как отношение площади торговых объектов предприятий розничной торговли в г.о. Электросталь к численности постоянного населения г.о.Электросталь.</w:t>
            </w:r>
          </w:p>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Оперативные данные Управления по потребительскому рынку и сельскому хозяйству Администрации городского округа Электросталь</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1.12.</w:t>
            </w:r>
          </w:p>
        </w:tc>
        <w:tc>
          <w:tcPr>
            <w:tcW w:w="3803" w:type="dxa"/>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2"/>
              </w:rPr>
              <w:t>Цивилизованная торговля - Эффективность размещения нестационарных торговых объектов</w:t>
            </w:r>
          </w:p>
        </w:tc>
        <w:tc>
          <w:tcPr>
            <w:tcW w:w="1442" w:type="dxa"/>
          </w:tcPr>
          <w:p w:rsidR="00812DC0" w:rsidRPr="0008261E" w:rsidRDefault="00812DC0" w:rsidP="00812DC0">
            <w:pPr>
              <w:jc w:val="center"/>
            </w:pPr>
            <w:r w:rsidRPr="0008261E">
              <w:t>баллы</w:t>
            </w:r>
          </w:p>
        </w:tc>
        <w:tc>
          <w:tcPr>
            <w:tcW w:w="9639" w:type="dxa"/>
            <w:gridSpan w:val="2"/>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Показатель Рейтинга-50, формируется как интегральный показатель, в соответствии с методикой, утвержденной приказом министра потребительского рынка и услуг Московской области от 14.03.2018 №17П-32 «Об организации работы по формированию Рейтинга «Оценка эффективности работы органов местного самоуправления Московской области (городских округов и муниципальных районов) по обеспечению достижения целевых показателей развития Московской области» посредством подсистемы мониторинга показателей развития Московской области Государственной автоматизированной системы управления московской области (ГАСУ МО)».</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1.13.</w:t>
            </w:r>
          </w:p>
        </w:tc>
        <w:tc>
          <w:tcPr>
            <w:tcW w:w="3803" w:type="dxa"/>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Прирост посадочных мест на объектах общественного питания</w:t>
            </w:r>
          </w:p>
        </w:tc>
        <w:tc>
          <w:tcPr>
            <w:tcW w:w="1442" w:type="dxa"/>
          </w:tcPr>
          <w:p w:rsidR="00812DC0" w:rsidRPr="0008261E" w:rsidRDefault="00812DC0" w:rsidP="00812DC0">
            <w:pPr>
              <w:jc w:val="center"/>
            </w:pPr>
            <w:r w:rsidRPr="0008261E">
              <w:t>единиц</w:t>
            </w:r>
          </w:p>
        </w:tc>
        <w:tc>
          <w:tcPr>
            <w:tcW w:w="9639" w:type="dxa"/>
            <w:gridSpan w:val="2"/>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Значение показателя рассчитывается как сумма прироста посадочных мест на объектах общественного питания городского округа Электросталь  Московской области за отчетный период.</w:t>
            </w:r>
          </w:p>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Оперативные данные Управления по потребительскому рынку и сельскому хозяйству Администрации городского округа Электросталь</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1.14.</w:t>
            </w:r>
          </w:p>
        </w:tc>
        <w:tc>
          <w:tcPr>
            <w:tcW w:w="3803" w:type="dxa"/>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Прирост рабочих мест на объектах бытовых услуг</w:t>
            </w:r>
          </w:p>
        </w:tc>
        <w:tc>
          <w:tcPr>
            <w:tcW w:w="1442" w:type="dxa"/>
          </w:tcPr>
          <w:p w:rsidR="00812DC0" w:rsidRPr="0008261E" w:rsidRDefault="00812DC0" w:rsidP="00812DC0">
            <w:pPr>
              <w:jc w:val="center"/>
            </w:pPr>
            <w:r w:rsidRPr="0008261E">
              <w:t>единиц</w:t>
            </w:r>
          </w:p>
        </w:tc>
        <w:tc>
          <w:tcPr>
            <w:tcW w:w="9639" w:type="dxa"/>
            <w:gridSpan w:val="2"/>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Значение показателя рассчитывается как сумма прироста рабочих мест на предприятиях бытовых услуг городского округа Электросталь  Московской области за отчетный период.</w:t>
            </w:r>
          </w:p>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Оперативные данные Управления по потребительскому рынку и сельскому хозяйству Администрации городского округа Электросталь</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1.15.</w:t>
            </w:r>
          </w:p>
        </w:tc>
        <w:tc>
          <w:tcPr>
            <w:tcW w:w="3803" w:type="dxa"/>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Количество введенных банных объектов по программе "100 бань Подмосковья"</w:t>
            </w:r>
          </w:p>
        </w:tc>
        <w:tc>
          <w:tcPr>
            <w:tcW w:w="1442" w:type="dxa"/>
          </w:tcPr>
          <w:p w:rsidR="00812DC0" w:rsidRPr="0008261E" w:rsidRDefault="00812DC0" w:rsidP="00812DC0">
            <w:pPr>
              <w:jc w:val="center"/>
            </w:pPr>
            <w:r w:rsidRPr="0008261E">
              <w:t>единиц</w:t>
            </w:r>
          </w:p>
        </w:tc>
        <w:tc>
          <w:tcPr>
            <w:tcW w:w="9639" w:type="dxa"/>
            <w:gridSpan w:val="2"/>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Оперативные данные Управления по потребительскому рынку и сельскому хозяйству Администрации городского округа Электросталь.</w:t>
            </w:r>
          </w:p>
          <w:p w:rsidR="00812DC0" w:rsidRPr="0008261E" w:rsidRDefault="00812DC0" w:rsidP="00812DC0">
            <w:pPr>
              <w:pStyle w:val="ConsPlusNormal"/>
              <w:rPr>
                <w:rFonts w:ascii="Times New Roman" w:hAnsi="Times New Roman"/>
                <w:sz w:val="24"/>
                <w:szCs w:val="24"/>
              </w:rPr>
            </w:pP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1.16.</w:t>
            </w:r>
          </w:p>
        </w:tc>
        <w:tc>
          <w:tcPr>
            <w:tcW w:w="3803" w:type="dxa"/>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Наличие на территории муниципального образования муниципального казенного учреждения в сфере погребения и похоронного дела по принципу: 1 муниципальный район/городской округ  – 1 МКУ</w:t>
            </w:r>
          </w:p>
        </w:tc>
        <w:tc>
          <w:tcPr>
            <w:tcW w:w="1442" w:type="dxa"/>
          </w:tcPr>
          <w:p w:rsidR="00812DC0" w:rsidRPr="0008261E" w:rsidRDefault="00812DC0" w:rsidP="00812DC0">
            <w:pPr>
              <w:jc w:val="center"/>
            </w:pPr>
            <w:r w:rsidRPr="0008261E">
              <w:t>единиц</w:t>
            </w:r>
          </w:p>
        </w:tc>
        <w:tc>
          <w:tcPr>
            <w:tcW w:w="9639" w:type="dxa"/>
            <w:gridSpan w:val="2"/>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Оперативные данные Управления по потребительскому рынку и сельскому хозяйству Администрации городского округа Электросталь.</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1.17.</w:t>
            </w:r>
          </w:p>
        </w:tc>
        <w:tc>
          <w:tcPr>
            <w:tcW w:w="3803" w:type="dxa"/>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Чистое кладбище - Доля кладбищ, соответствующих требованиям Порядка деятельности общественных кладбищ и крематориев на территории Московской области</w:t>
            </w:r>
          </w:p>
        </w:tc>
        <w:tc>
          <w:tcPr>
            <w:tcW w:w="1442" w:type="dxa"/>
          </w:tcPr>
          <w:p w:rsidR="00812DC0" w:rsidRPr="0008261E" w:rsidRDefault="00812DC0" w:rsidP="00812DC0">
            <w:pPr>
              <w:jc w:val="center"/>
            </w:pPr>
            <w:r w:rsidRPr="0008261E">
              <w:t>процент</w:t>
            </w:r>
          </w:p>
        </w:tc>
        <w:tc>
          <w:tcPr>
            <w:tcW w:w="9639" w:type="dxa"/>
            <w:gridSpan w:val="2"/>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Показатель Рейтинга-50, рассчитывается в соответствии с методикой, утвержденной приказом министра потребительского рынка и услуг Московской области от 14.03.2018 №17П-32 «Об организации работы по формированию Рейтинга «Оценка эффективности работы органов местного самоуправления Московской области (городских округов и муниципальных районов) по обеспечению достижения целевых показателей развития Московской области» посредством подсистемы мониторинга показателей развития Московской области Государственной автоматизированной системы управления московской области (ГАСУ МО)».</w:t>
            </w:r>
          </w:p>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Рассчитывается по формуле:</w:t>
            </w:r>
          </w:p>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S=(F1+F2)/K*1/T*100%, где:</w:t>
            </w:r>
          </w:p>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S–доля кладбищ, соответствующих требованиям Порядка, процент;</w:t>
            </w:r>
          </w:p>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F1- количество кладбищ, юридически оформленных в муниципальную собственность, ед.;                                                                                                                           F2- количество кладбищ, соответствующих требованиям Порядка по итогам рассмотрения вопроса на заседании Московской областной межведомственной комиссии по вопросам погребения и похоронного дела на территории Московской области, ед.;</w:t>
            </w:r>
          </w:p>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К- коэффициент, отражающий число используемых в расчете показателя параметров (величин) (принимает значение от одного до двух).</w:t>
            </w:r>
          </w:p>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Т- общее количество кладбищ на территории города Электросталь.</w:t>
            </w:r>
          </w:p>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Оперативные данные Управления по потребительскому рынку и сельскому хозяйству Администрации городского округа Электросталь</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1.18.</w:t>
            </w:r>
          </w:p>
        </w:tc>
        <w:tc>
          <w:tcPr>
            <w:tcW w:w="3803" w:type="dxa"/>
          </w:tcPr>
          <w:p w:rsidR="00812DC0" w:rsidRPr="0008261E" w:rsidRDefault="00812DC0" w:rsidP="00812DC0">
            <w:r w:rsidRPr="0008261E">
              <w:t>Доля обоснованных, частично обоснованных жалоб в Федеральную антимонопольную службу (ФАС России) (от общего количества опубликованных торгов)</w:t>
            </w:r>
          </w:p>
        </w:tc>
        <w:tc>
          <w:tcPr>
            <w:tcW w:w="1442" w:type="dxa"/>
          </w:tcPr>
          <w:p w:rsidR="00812DC0" w:rsidRPr="0008261E" w:rsidRDefault="00812DC0" w:rsidP="00812DC0">
            <w:pPr>
              <w:jc w:val="center"/>
            </w:pPr>
            <w:r w:rsidRPr="0008261E">
              <w:t>процент</w:t>
            </w:r>
          </w:p>
        </w:tc>
        <w:tc>
          <w:tcPr>
            <w:tcW w:w="9639" w:type="dxa"/>
            <w:gridSpan w:val="2"/>
          </w:tcPr>
          <w:p w:rsidR="00812DC0" w:rsidRPr="00EC0F35" w:rsidRDefault="004C35FF" w:rsidP="00812DC0">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ож</m:t>
                  </m:r>
                </m:sub>
              </m:sSub>
              <m:r>
                <m:rPr>
                  <m:sty m:val="p"/>
                </m:rPr>
                <w:rPr>
                  <w:rFonts w:ascii="Cambria Math" w:hAnsi="Cambria Math"/>
                </w:rPr>
                <m:t>=</m:t>
              </m:r>
              <m:f>
                <m:fPr>
                  <m:ctrlPr>
                    <w:rPr>
                      <w:rFonts w:ascii="Cambria Math" w:hAnsi="Cambria Math"/>
                    </w:rPr>
                  </m:ctrlPr>
                </m:fPr>
                <m:num>
                  <m:r>
                    <m:rPr>
                      <m:sty m:val="p"/>
                    </m:rPr>
                    <w:rPr>
                      <w:rFonts w:ascii="Cambria Math" w:hAnsi="Cambria Math"/>
                      <w:lang w:val="en-US"/>
                    </w:rPr>
                    <m:t>L</m:t>
                  </m:r>
                </m:num>
                <m:den>
                  <m:r>
                    <m:rPr>
                      <m:sty m:val="p"/>
                    </m:rPr>
                    <w:rPr>
                      <w:rFonts w:ascii="Cambria Math" w:hAnsi="Cambria Math"/>
                    </w:rPr>
                    <m:t>K</m:t>
                  </m:r>
                </m:den>
              </m:f>
              <m:r>
                <m:rPr>
                  <m:sty m:val="p"/>
                </m:rPr>
                <w:rPr>
                  <w:rFonts w:ascii="Cambria Math" w:hAnsi="Cambria Math"/>
                </w:rPr>
                <m:t>×100%</m:t>
              </m:r>
            </m:oMath>
            <w:r w:rsidR="00812DC0" w:rsidRPr="00EC0F35">
              <w:t>,</w:t>
            </w:r>
            <w:r w:rsidR="00812DC0">
              <w:t xml:space="preserve"> </w:t>
            </w:r>
            <w:r w:rsidR="00812DC0" w:rsidRPr="00EC0F35">
              <w:t>где:</w:t>
            </w:r>
          </w:p>
          <w:p w:rsidR="00812DC0" w:rsidRPr="00EC0F35" w:rsidRDefault="004C35FF" w:rsidP="00812DC0">
            <m:oMath>
              <m:sSub>
                <m:sSubPr>
                  <m:ctrlPr>
                    <w:rPr>
                      <w:rFonts w:ascii="Cambria Math" w:hAnsi="Cambria Math"/>
                      <w:i/>
                    </w:rPr>
                  </m:ctrlPr>
                </m:sSubPr>
                <m:e>
                  <m:r>
                    <w:rPr>
                      <w:rFonts w:ascii="Cambria Math" w:hAnsi="Cambria Math"/>
                    </w:rPr>
                    <m:t>Д</m:t>
                  </m:r>
                </m:e>
                <m:sub>
                  <m:r>
                    <w:rPr>
                      <w:rFonts w:ascii="Cambria Math" w:hAnsi="Cambria Math"/>
                    </w:rPr>
                    <m:t>ож</m:t>
                  </m:r>
                </m:sub>
              </m:sSub>
            </m:oMath>
            <w:r w:rsidR="00812DC0" w:rsidRPr="00EC0F35">
              <w:t xml:space="preserve"> – доля обоснованных, частично обоснованных жалоб в Федеральную анти</w:t>
            </w:r>
            <w:r w:rsidR="00812DC0">
              <w:t>монопольную службу (ФАС России), процент;</w:t>
            </w:r>
          </w:p>
          <w:p w:rsidR="00812DC0" w:rsidRPr="00EC0F35" w:rsidRDefault="00812DC0" w:rsidP="00812DC0">
            <w:r w:rsidRPr="00EC0F35">
              <w:rPr>
                <w:lang w:val="en-US"/>
              </w:rPr>
              <w:t>L</w:t>
            </w:r>
            <w:r w:rsidRPr="00EC0F35">
              <w:t xml:space="preserve"> – количество жалоб в Федеральную антимонопольную службу, признанных обоснованными, частично обоснованными, единица;</w:t>
            </w:r>
          </w:p>
          <w:p w:rsidR="00812DC0" w:rsidRDefault="00812DC0" w:rsidP="00812DC0">
            <w:r w:rsidRPr="00EC0F35">
              <w:t>К – общее количество о</w:t>
            </w:r>
            <w:r>
              <w:t xml:space="preserve">публикованных торгов, единица. </w:t>
            </w:r>
          </w:p>
          <w:p w:rsidR="00812DC0" w:rsidRPr="0008261E" w:rsidRDefault="00812DC0" w:rsidP="00812DC0">
            <w:r w:rsidRPr="0008261E">
              <w:t>Данные МКУ «Управление по конкурентной политике</w:t>
            </w:r>
            <w:r>
              <w:t xml:space="preserve"> </w:t>
            </w:r>
            <w:r w:rsidRPr="0008261E">
              <w:t>и координации закупок», ЕАСУЗ.</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1.19.</w:t>
            </w:r>
          </w:p>
        </w:tc>
        <w:tc>
          <w:tcPr>
            <w:tcW w:w="3803" w:type="dxa"/>
          </w:tcPr>
          <w:p w:rsidR="00812DC0" w:rsidRPr="0008261E" w:rsidRDefault="00812DC0" w:rsidP="00812DC0">
            <w:r w:rsidRPr="0008261E">
              <w:t>Доля несостоявшихся торгов от общего количества объявленных торгов</w:t>
            </w:r>
          </w:p>
        </w:tc>
        <w:tc>
          <w:tcPr>
            <w:tcW w:w="1442" w:type="dxa"/>
          </w:tcPr>
          <w:p w:rsidR="00812DC0" w:rsidRPr="0008261E" w:rsidRDefault="00812DC0" w:rsidP="00812DC0">
            <w:pPr>
              <w:jc w:val="center"/>
            </w:pPr>
            <w:r w:rsidRPr="0008261E">
              <w:t>процент</w:t>
            </w:r>
          </w:p>
        </w:tc>
        <w:tc>
          <w:tcPr>
            <w:tcW w:w="9639" w:type="dxa"/>
            <w:gridSpan w:val="2"/>
          </w:tcPr>
          <w:p w:rsidR="00812DC0" w:rsidRPr="00EC0F35" w:rsidRDefault="004C35FF" w:rsidP="00812DC0">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нт</m:t>
                  </m:r>
                </m:sub>
              </m:sSub>
              <m:r>
                <m:rPr>
                  <m:sty m:val="p"/>
                </m:rPr>
                <w:rPr>
                  <w:rFonts w:ascii="Cambria Math" w:hAnsi="Cambria Math"/>
                </w:rPr>
                <m:t>=</m:t>
              </m:r>
              <m:f>
                <m:fPr>
                  <m:ctrlPr>
                    <w:rPr>
                      <w:rFonts w:ascii="Cambria Math" w:hAnsi="Cambria Math"/>
                    </w:rPr>
                  </m:ctrlPr>
                </m:fPr>
                <m:num>
                  <m:r>
                    <m:rPr>
                      <m:sty m:val="p"/>
                    </m:rPr>
                    <w:rPr>
                      <w:rFonts w:ascii="Cambria Math" w:hAnsi="Cambria Math"/>
                    </w:rPr>
                    <m:t>N</m:t>
                  </m:r>
                </m:num>
                <m:den>
                  <m:r>
                    <m:rPr>
                      <m:sty m:val="p"/>
                    </m:rPr>
                    <w:rPr>
                      <w:rFonts w:ascii="Cambria Math" w:hAnsi="Cambria Math"/>
                    </w:rPr>
                    <m:t>K</m:t>
                  </m:r>
                </m:den>
              </m:f>
              <m:r>
                <m:rPr>
                  <m:sty m:val="p"/>
                </m:rPr>
                <w:rPr>
                  <w:rFonts w:ascii="Cambria Math" w:hAnsi="Cambria Math"/>
                </w:rPr>
                <m:t>×100%</m:t>
              </m:r>
            </m:oMath>
            <w:r w:rsidR="00812DC0" w:rsidRPr="00EC0F35">
              <w:t>,</w:t>
            </w:r>
            <w:r w:rsidR="00812DC0">
              <w:t xml:space="preserve"> </w:t>
            </w:r>
            <w:r w:rsidR="00812DC0" w:rsidRPr="00EC0F35">
              <w:t>где:</w:t>
            </w:r>
          </w:p>
          <w:p w:rsidR="00812DC0" w:rsidRPr="00EC0F35" w:rsidRDefault="004C35FF" w:rsidP="00812DC0">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нт</m:t>
                  </m:r>
                </m:sub>
              </m:sSub>
            </m:oMath>
            <w:r w:rsidR="00812DC0">
              <w:t>- доля несостоявшихся торгов, процент;</w:t>
            </w:r>
          </w:p>
          <w:p w:rsidR="00812DC0" w:rsidRPr="00EC0F35" w:rsidRDefault="00812DC0" w:rsidP="00812DC0">
            <w:r w:rsidRPr="00EC0F35">
              <w:rPr>
                <w:lang w:val="en-US"/>
              </w:rPr>
              <w:t>N</w:t>
            </w:r>
            <w:r w:rsidRPr="00EC0F35">
              <w:t xml:space="preserve"> – количество торгов, на кот</w:t>
            </w:r>
            <w:r>
              <w:t>орые не было подано заявок,</w:t>
            </w:r>
            <w:r w:rsidRPr="00EC0F35">
              <w:t xml:space="preserve"> либо подана одна заявка,</w:t>
            </w:r>
            <w:r>
              <w:t xml:space="preserve"> либо </w:t>
            </w:r>
            <w:r w:rsidRPr="00EC0F35">
              <w:t xml:space="preserve"> </w:t>
            </w:r>
            <w:r>
              <w:t xml:space="preserve">одна заявка допущена, либо все поданные заявки отклонены (в т.ч. при рассмотрении вторых частей заявок), либо в случае, если после начала проведения аукциона ни один из его участников не подал предложение о цене контракта, </w:t>
            </w:r>
            <w:r w:rsidRPr="00EC0F35">
              <w:t>единица;</w:t>
            </w:r>
          </w:p>
          <w:p w:rsidR="00812DC0" w:rsidRDefault="00812DC0" w:rsidP="00812DC0">
            <w:r w:rsidRPr="00EC0F35">
              <w:rPr>
                <w:lang w:val="en-US"/>
              </w:rPr>
              <w:t>K</w:t>
            </w:r>
            <w:r w:rsidRPr="00EC0F35">
              <w:t xml:space="preserve"> – общее</w:t>
            </w:r>
            <w:r>
              <w:t xml:space="preserve"> </w:t>
            </w:r>
            <w:r w:rsidRPr="00EC0F35">
              <w:t>количест</w:t>
            </w:r>
            <w:r>
              <w:t>во объявленных торгов, единица.</w:t>
            </w:r>
          </w:p>
          <w:p w:rsidR="00812DC0" w:rsidRPr="0008261E" w:rsidRDefault="00812DC0" w:rsidP="00812DC0">
            <w:r w:rsidRPr="0008261E">
              <w:t>Данные МКУ «Управление по конкурентной политике</w:t>
            </w:r>
            <w:r>
              <w:t xml:space="preserve"> </w:t>
            </w:r>
            <w:r w:rsidRPr="0008261E">
              <w:t>и координации закупок», ЕАСУЗ.</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1.20.</w:t>
            </w:r>
          </w:p>
        </w:tc>
        <w:tc>
          <w:tcPr>
            <w:tcW w:w="3803" w:type="dxa"/>
          </w:tcPr>
          <w:p w:rsidR="00812DC0" w:rsidRPr="0008261E" w:rsidRDefault="00812DC0" w:rsidP="00812DC0">
            <w:r w:rsidRPr="0008261E">
              <w:t>Среднее количество участников на торгах</w:t>
            </w:r>
          </w:p>
        </w:tc>
        <w:tc>
          <w:tcPr>
            <w:tcW w:w="1442" w:type="dxa"/>
          </w:tcPr>
          <w:p w:rsidR="00812DC0" w:rsidRPr="0008261E" w:rsidRDefault="00812DC0" w:rsidP="00812DC0">
            <w:pPr>
              <w:jc w:val="center"/>
            </w:pPr>
            <w:r w:rsidRPr="0008261E">
              <w:t>количество участников в одной процедуре</w:t>
            </w:r>
          </w:p>
        </w:tc>
        <w:tc>
          <w:tcPr>
            <w:tcW w:w="9639" w:type="dxa"/>
            <w:gridSpan w:val="2"/>
          </w:tcPr>
          <w:p w:rsidR="00812DC0" w:rsidRPr="00EC0F35" w:rsidRDefault="00812DC0" w:rsidP="00812DC0">
            <m:oMath>
              <m:r>
                <m:rPr>
                  <m:sty m:val="p"/>
                </m:rPr>
                <w:rPr>
                  <w:rFonts w:ascii="Cambria Math" w:hAnsi="Cambria Math"/>
                </w:rPr>
                <m:t xml:space="preserve">Y= </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Y</m:t>
                      </m:r>
                    </m:e>
                    <m:sub>
                      <m:r>
                        <m:rPr>
                          <m:sty m:val="p"/>
                        </m:rPr>
                        <w:rPr>
                          <w:rFonts w:ascii="Cambria Math" w:hAnsi="Cambria Math"/>
                        </w:rPr>
                        <m:t>1</m:t>
                      </m:r>
                    </m:sub>
                    <m:sup>
                      <m:r>
                        <m:rPr>
                          <m:sty m:val="p"/>
                        </m:rPr>
                        <w:rPr>
                          <w:rFonts w:ascii="Cambria Math" w:hAnsi="Cambria Math"/>
                        </w:rPr>
                        <m:t>i</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Y</m:t>
                      </m:r>
                    </m:e>
                    <m:sub>
                      <m:r>
                        <m:rPr>
                          <m:sty m:val="p"/>
                        </m:rPr>
                        <w:rPr>
                          <w:rFonts w:ascii="Cambria Math" w:hAnsi="Cambria Math"/>
                        </w:rPr>
                        <m:t>2</m:t>
                      </m:r>
                    </m:sub>
                    <m:sup>
                      <m:r>
                        <m:rPr>
                          <m:sty m:val="p"/>
                        </m:rPr>
                        <w:rPr>
                          <w:rFonts w:ascii="Cambria Math" w:hAnsi="Cambria Math"/>
                        </w:rPr>
                        <m:t>i</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Y</m:t>
                      </m:r>
                    </m:e>
                    <m:sub>
                      <m:r>
                        <m:rPr>
                          <m:sty m:val="p"/>
                        </m:rPr>
                        <w:rPr>
                          <w:rFonts w:ascii="Cambria Math" w:hAnsi="Cambria Math"/>
                        </w:rPr>
                        <m:t>k</m:t>
                      </m:r>
                    </m:sub>
                    <m:sup>
                      <m:r>
                        <m:rPr>
                          <m:sty m:val="p"/>
                        </m:rPr>
                        <w:rPr>
                          <w:rFonts w:ascii="Cambria Math" w:hAnsi="Cambria Math"/>
                        </w:rPr>
                        <m:t>i</m:t>
                      </m:r>
                    </m:sup>
                  </m:sSubSup>
                </m:num>
                <m:den>
                  <m:r>
                    <m:rPr>
                      <m:sty m:val="p"/>
                    </m:rPr>
                    <w:rPr>
                      <w:rFonts w:ascii="Cambria Math" w:hAnsi="Cambria Math"/>
                    </w:rPr>
                    <m:t>K</m:t>
                  </m:r>
                </m:den>
              </m:f>
            </m:oMath>
            <w:r w:rsidRPr="00EC0F35">
              <w:t>,</w:t>
            </w:r>
            <w:r>
              <w:t xml:space="preserve"> </w:t>
            </w:r>
            <w:r w:rsidRPr="00EC0F35">
              <w:t>где:</w:t>
            </w:r>
          </w:p>
          <w:p w:rsidR="00812DC0" w:rsidRPr="00EC0F35" w:rsidRDefault="00812DC0" w:rsidP="00812DC0">
            <w:r w:rsidRPr="00EC0F35">
              <w:rPr>
                <w:lang w:val="en-US"/>
              </w:rPr>
              <w:t>Y</w:t>
            </w:r>
            <w:r w:rsidRPr="00EC0F35">
              <w:t xml:space="preserve"> – </w:t>
            </w:r>
            <w:r>
              <w:t>среднее количество участников</w:t>
            </w:r>
            <w:r w:rsidRPr="00EC0F35">
              <w:t>, единица;</w:t>
            </w:r>
          </w:p>
          <w:p w:rsidR="00812DC0" w:rsidRPr="00EC0F35" w:rsidRDefault="004C35FF" w:rsidP="00812DC0">
            <m:oMath>
              <m:sSubSup>
                <m:sSubSupPr>
                  <m:ctrlPr>
                    <w:rPr>
                      <w:rFonts w:ascii="Cambria Math" w:hAnsi="Cambria Math"/>
                    </w:rPr>
                  </m:ctrlPr>
                </m:sSubSupPr>
                <m:e>
                  <m:r>
                    <m:rPr>
                      <m:sty m:val="p"/>
                    </m:rPr>
                    <w:rPr>
                      <w:rFonts w:ascii="Cambria Math" w:hAnsi="Cambria Math"/>
                    </w:rPr>
                    <m:t>Y</m:t>
                  </m:r>
                </m:e>
                <m:sub>
                  <m:r>
                    <m:rPr>
                      <m:sty m:val="p"/>
                    </m:rPr>
                    <w:rPr>
                      <w:rFonts w:ascii="Cambria Math" w:hAnsi="Cambria Math"/>
                    </w:rPr>
                    <m:t>k</m:t>
                  </m:r>
                </m:sub>
                <m:sup>
                  <m:r>
                    <m:rPr>
                      <m:sty m:val="p"/>
                    </m:rPr>
                    <w:rPr>
                      <w:rFonts w:ascii="Cambria Math" w:hAnsi="Cambria Math"/>
                    </w:rPr>
                    <m:t>i</m:t>
                  </m:r>
                </m:sup>
              </m:sSubSup>
            </m:oMath>
            <w:r w:rsidR="00812DC0" w:rsidRPr="00EC0F35">
              <w:t xml:space="preserve"> – количество участников размещения заказов в </w:t>
            </w:r>
            <w:r w:rsidR="00812DC0" w:rsidRPr="00EC0F35">
              <w:rPr>
                <w:lang w:val="en-US"/>
              </w:rPr>
              <w:t>i</w:t>
            </w:r>
            <w:r w:rsidR="00812DC0" w:rsidRPr="00EC0F35">
              <w:t xml:space="preserve">-ой процедуре, где </w:t>
            </w:r>
            <w:r w:rsidR="00812DC0" w:rsidRPr="00EC0F35">
              <w:rPr>
                <w:lang w:val="en-US"/>
              </w:rPr>
              <w:t>k</w:t>
            </w:r>
            <w:r w:rsidR="00812DC0" w:rsidRPr="00EC0F35">
              <w:t xml:space="preserve"> – количество проведенных процедур, единица;</w:t>
            </w:r>
          </w:p>
          <w:p w:rsidR="00812DC0" w:rsidRDefault="00812DC0" w:rsidP="00812DC0">
            <w:r w:rsidRPr="00EC0F35">
              <w:rPr>
                <w:lang w:val="en-US"/>
              </w:rPr>
              <w:t>K</w:t>
            </w:r>
            <w:r w:rsidRPr="00EC0F35">
              <w:t xml:space="preserve"> – общее количество </w:t>
            </w:r>
            <w:r>
              <w:t>завершенных процедур, единица.</w:t>
            </w:r>
          </w:p>
          <w:p w:rsidR="00812DC0" w:rsidRPr="0008261E" w:rsidRDefault="00812DC0" w:rsidP="00812DC0">
            <w:r w:rsidRPr="0008261E">
              <w:t>Данные МКУ «Управление по конкурентной политике</w:t>
            </w:r>
            <w:r>
              <w:t xml:space="preserve"> </w:t>
            </w:r>
            <w:r w:rsidRPr="0008261E">
              <w:t>и координации закупок», ЕАСУЗ</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1.21.</w:t>
            </w:r>
          </w:p>
        </w:tc>
        <w:tc>
          <w:tcPr>
            <w:tcW w:w="3803" w:type="dxa"/>
          </w:tcPr>
          <w:p w:rsidR="00812DC0" w:rsidRPr="0008261E" w:rsidRDefault="00812DC0" w:rsidP="00812DC0">
            <w:r w:rsidRPr="0008261E">
              <w:t>Доля общей экономии денежных средств от общей суммы объявленных торгов (процент)</w:t>
            </w:r>
          </w:p>
        </w:tc>
        <w:tc>
          <w:tcPr>
            <w:tcW w:w="1442" w:type="dxa"/>
          </w:tcPr>
          <w:p w:rsidR="00812DC0" w:rsidRPr="0008261E" w:rsidRDefault="00812DC0" w:rsidP="00812DC0">
            <w:pPr>
              <w:jc w:val="center"/>
            </w:pPr>
            <w:r w:rsidRPr="0008261E">
              <w:t>процент</w:t>
            </w:r>
          </w:p>
        </w:tc>
        <w:tc>
          <w:tcPr>
            <w:tcW w:w="9639" w:type="dxa"/>
            <w:gridSpan w:val="2"/>
          </w:tcPr>
          <w:p w:rsidR="00812DC0" w:rsidRPr="00EC0F35" w:rsidRDefault="004C35FF" w:rsidP="00812DC0">
            <m:oMath>
              <m:sSub>
                <m:sSubPr>
                  <m:ctrlPr>
                    <w:rPr>
                      <w:rFonts w:ascii="Cambria Math" w:hAnsi="Cambria Math"/>
                      <w:i/>
                    </w:rPr>
                  </m:ctrlPr>
                </m:sSubPr>
                <m:e>
                  <m:r>
                    <w:rPr>
                      <w:rFonts w:ascii="Cambria Math" w:hAnsi="Cambria Math"/>
                    </w:rPr>
                    <m:t>Э</m:t>
                  </m:r>
                </m:e>
                <m:sub>
                  <m:r>
                    <w:rPr>
                      <w:rFonts w:ascii="Cambria Math" w:hAnsi="Cambria Math"/>
                    </w:rPr>
                    <m:t>одс</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Э</m:t>
                      </m:r>
                    </m:e>
                    <m:sub>
                      <m:r>
                        <w:rPr>
                          <w:rFonts w:ascii="Cambria Math" w:hAnsi="Cambria Math"/>
                        </w:rPr>
                        <m:t>дс</m:t>
                      </m:r>
                    </m:sub>
                  </m:sSub>
                </m:num>
                <m:den>
                  <m:nary>
                    <m:naryPr>
                      <m:chr m:val="∑"/>
                      <m:limLoc m:val="undOvr"/>
                      <m:subHide m:val="1"/>
                      <m:supHide m:val="1"/>
                      <m:ctrlPr>
                        <w:rPr>
                          <w:rFonts w:ascii="Cambria Math" w:hAnsi="Cambria Math"/>
                          <w:i/>
                          <w:lang w:val="en-US"/>
                        </w:rPr>
                      </m:ctrlPr>
                    </m:naryPr>
                    <m:sub/>
                    <m:sup/>
                    <m:e>
                      <m:r>
                        <w:rPr>
                          <w:rFonts w:ascii="Cambria Math" w:hAnsi="Cambria Math"/>
                        </w:rPr>
                        <m:t>обт</m:t>
                      </m:r>
                    </m:e>
                  </m:nary>
                </m:den>
              </m:f>
              <m:r>
                <w:rPr>
                  <w:rFonts w:ascii="Cambria Math" w:hAnsi="Cambria Math"/>
                </w:rPr>
                <m:t xml:space="preserve">×100%, </m:t>
              </m:r>
            </m:oMath>
            <w:r w:rsidR="00812DC0" w:rsidRPr="00EC0F35">
              <w:t>где:</w:t>
            </w:r>
          </w:p>
          <w:p w:rsidR="00812DC0" w:rsidRPr="00EC0F35" w:rsidRDefault="00812DC0" w:rsidP="00812DC0">
            <w:r w:rsidRPr="00EC0F35">
              <w:t>Эодс – Доля общей экономии денежных средств от общей суммы объявленных торгов, процент;</w:t>
            </w:r>
          </w:p>
          <w:p w:rsidR="00812DC0" w:rsidRPr="00EC0F35" w:rsidRDefault="00812DC0" w:rsidP="00812DC0">
            <w:r w:rsidRPr="00EC0F35">
              <w:t>Эдс  –  общая экономия денежных средств в результате проведения торгов и до проведения торгов, рублей;</w:t>
            </w:r>
          </w:p>
          <w:p w:rsidR="00812DC0" w:rsidRPr="00EC0F35" w:rsidRDefault="00812DC0" w:rsidP="00812DC0">
            <w:r w:rsidRPr="00EC0F35">
              <w:t>∑ обт – общая сумма объявленных торгов, рублей.</w:t>
            </w:r>
          </w:p>
          <w:p w:rsidR="00812DC0" w:rsidRPr="0008261E" w:rsidRDefault="00812DC0" w:rsidP="00812DC0">
            <w:r w:rsidRPr="0008261E">
              <w:t>Данные МКУ «Управление по конкурентной политике</w:t>
            </w:r>
          </w:p>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и координации закупок», ЕАСУЗ</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1.22.</w:t>
            </w:r>
          </w:p>
        </w:tc>
        <w:tc>
          <w:tcPr>
            <w:tcW w:w="3803" w:type="dxa"/>
          </w:tcPr>
          <w:p w:rsidR="00812DC0" w:rsidRPr="0008261E" w:rsidRDefault="00812DC0" w:rsidP="00812DC0">
            <w:r w:rsidRPr="0008261E">
              <w:t>Доля закупок среди субъектов малого предпринимательства, социально ориентированных организаций, осуществляемых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(процент)</w:t>
            </w:r>
          </w:p>
        </w:tc>
        <w:tc>
          <w:tcPr>
            <w:tcW w:w="1442" w:type="dxa"/>
          </w:tcPr>
          <w:p w:rsidR="00812DC0" w:rsidRPr="0008261E" w:rsidRDefault="00812DC0" w:rsidP="00812DC0">
            <w:pPr>
              <w:jc w:val="center"/>
            </w:pPr>
            <w:r w:rsidRPr="0008261E">
              <w:t>процент</w:t>
            </w:r>
          </w:p>
        </w:tc>
        <w:tc>
          <w:tcPr>
            <w:tcW w:w="9639" w:type="dxa"/>
            <w:gridSpan w:val="2"/>
          </w:tcPr>
          <w:p w:rsidR="00812DC0" w:rsidRPr="00EC0F35" w:rsidRDefault="004C35FF" w:rsidP="00812DC0">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зсмп</m:t>
                  </m:r>
                </m:sub>
              </m:sSub>
              <m:r>
                <m:rPr>
                  <m:sty m:val="p"/>
                </m:rPr>
                <w:rPr>
                  <w:rFonts w:ascii="Cambria Math" w:hAnsi="Cambria Math"/>
                </w:rPr>
                <m:t>=</m:t>
              </m:r>
              <m:f>
                <m:fPr>
                  <m:ctrlPr>
                    <w:rPr>
                      <w:rFonts w:ascii="Cambria Math" w:hAnsi="Cambria Math"/>
                    </w:rPr>
                  </m:ctrlPr>
                </m:fPr>
                <m:num>
                  <m:r>
                    <m:rPr>
                      <m:sty m:val="p"/>
                    </m:rPr>
                    <w:rPr>
                      <w:rFonts w:ascii="Cambria Math" w:hAnsi="Cambria Math"/>
                    </w:rPr>
                    <m:t>∑смп + ∑суб</m:t>
                  </m:r>
                </m:num>
                <m:den>
                  <m:r>
                    <m:rPr>
                      <m:sty m:val="p"/>
                    </m:rPr>
                    <w:rPr>
                      <w:rFonts w:ascii="Cambria Math" w:hAnsi="Cambria Math"/>
                    </w:rPr>
                    <m:t>СГО</m:t>
                  </m:r>
                </m:den>
              </m:f>
              <m:r>
                <m:rPr>
                  <m:sty m:val="p"/>
                </m:rPr>
                <w:rPr>
                  <w:rFonts w:ascii="Cambria Math" w:hAnsi="Cambria Math"/>
                </w:rPr>
                <m:t xml:space="preserve">×100%, </m:t>
              </m:r>
            </m:oMath>
            <w:r w:rsidR="00812DC0" w:rsidRPr="00EC0F35">
              <w:t>где:</w:t>
            </w:r>
          </w:p>
          <w:p w:rsidR="00812DC0" w:rsidRPr="00EC0F35" w:rsidRDefault="004C35FF" w:rsidP="00812DC0">
            <m:oMath>
              <m:sSub>
                <m:sSubPr>
                  <m:ctrlPr>
                    <w:rPr>
                      <w:rFonts w:ascii="Cambria Math" w:hAnsi="Cambria Math"/>
                    </w:rPr>
                  </m:ctrlPr>
                </m:sSubPr>
                <m:e>
                  <m:r>
                    <m:rPr>
                      <m:sty m:val="p"/>
                    </m:rPr>
                    <w:rPr>
                      <w:rFonts w:ascii="Cambria Math" w:hAnsi="Cambria Math"/>
                    </w:rPr>
                    <m:t>Д</m:t>
                  </m:r>
                </m:e>
                <m:sub>
                  <m:r>
                    <m:rPr>
                      <m:sty m:val="p"/>
                    </m:rPr>
                    <w:rPr>
                      <w:rFonts w:ascii="Cambria Math" w:hAnsi="Cambria Math"/>
                    </w:rPr>
                    <m:t>змсп</m:t>
                  </m:r>
                </m:sub>
              </m:sSub>
            </m:oMath>
            <w:r w:rsidR="00812DC0" w:rsidRPr="00EC0F35">
              <w:t>– доля закупок у субъектов малого предпринимательства (СМП) социально ориентированных не</w:t>
            </w:r>
            <w:r w:rsidR="00812DC0">
              <w:t>коммерческих организаций (СОНО),</w:t>
            </w:r>
            <w:r w:rsidR="00812DC0" w:rsidRPr="00EC0F35">
              <w:t>%;</w:t>
            </w:r>
          </w:p>
          <w:p w:rsidR="00812DC0" w:rsidRPr="00EC0F35" w:rsidRDefault="00812DC0" w:rsidP="00812DC0">
            <w:r w:rsidRPr="00EC0F35">
              <w:t>∑смп – сумма контрактов, заключенных с СМП, СОНО по объявленным среди СМП, СОНО закупкам, руб.;</w:t>
            </w:r>
          </w:p>
          <w:p w:rsidR="00812DC0" w:rsidRPr="00EC0F35" w:rsidRDefault="00812DC0" w:rsidP="00812DC0">
            <w:r w:rsidRPr="00EC0F35">
              <w:t>∑суб – сумма контрактов с привлечением к исполнению контракта субподрядчиков, соисполнителей из числа СМП, СОНО при условии, что в извещении установлено требование в соответствии с частью 5 статьи 30 Закона № 44-ФЗ, руб.;</w:t>
            </w:r>
          </w:p>
          <w:p w:rsidR="00812DC0" w:rsidRPr="00EC0F35" w:rsidRDefault="00812DC0" w:rsidP="00812DC0">
            <w:r w:rsidRPr="00EC0F35">
              <w:t>СГО - совокупный годовой объём с учетом п.1.1 статьи 30 Закона № 44-ФЗ.</w:t>
            </w:r>
          </w:p>
          <w:p w:rsidR="00812DC0" w:rsidRPr="0008261E" w:rsidRDefault="00812DC0" w:rsidP="00812DC0">
            <w:pPr>
              <w:rPr>
                <w:rFonts w:cs="Times New Roman"/>
              </w:rPr>
            </w:pPr>
            <w:r w:rsidRPr="0008261E">
              <w:t xml:space="preserve">Данные МКУ «Управление по конкурентной политике </w:t>
            </w:r>
            <w:r w:rsidRPr="0008261E">
              <w:rPr>
                <w:rFonts w:cs="Times New Roman"/>
              </w:rPr>
              <w:t>и координации закупок», ЕАСУЗ</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1.23.</w:t>
            </w:r>
          </w:p>
        </w:tc>
        <w:tc>
          <w:tcPr>
            <w:tcW w:w="3803" w:type="dxa"/>
          </w:tcPr>
          <w:p w:rsidR="00812DC0" w:rsidRPr="0008261E" w:rsidRDefault="00812DC0" w:rsidP="00812DC0">
            <w:r w:rsidRPr="0008261E">
              <w:t>Количество реализованных требований Стандарта развития конкуренции в Московской области</w:t>
            </w:r>
          </w:p>
        </w:tc>
        <w:tc>
          <w:tcPr>
            <w:tcW w:w="1442" w:type="dxa"/>
          </w:tcPr>
          <w:p w:rsidR="00812DC0" w:rsidRPr="0008261E" w:rsidRDefault="00812DC0" w:rsidP="00812DC0">
            <w:pPr>
              <w:jc w:val="center"/>
            </w:pPr>
            <w:r w:rsidRPr="0008261E">
              <w:t>единиц</w:t>
            </w:r>
          </w:p>
        </w:tc>
        <w:tc>
          <w:tcPr>
            <w:tcW w:w="9639" w:type="dxa"/>
            <w:gridSpan w:val="2"/>
          </w:tcPr>
          <w:p w:rsidR="00812DC0" w:rsidRPr="0092028A" w:rsidRDefault="00812DC0" w:rsidP="00812DC0">
            <w:r>
              <w:rPr>
                <w:lang w:val="en-US"/>
              </w:rPr>
              <w:t>K</w:t>
            </w:r>
            <w:r w:rsidRPr="00FD272B">
              <w:t xml:space="preserve"> = </w:t>
            </w:r>
            <w:r>
              <w:rPr>
                <w:lang w:val="en-US"/>
              </w:rPr>
              <w:t>T</w:t>
            </w:r>
            <w:r w:rsidRPr="00FD272B">
              <w:rPr>
                <w:sz w:val="16"/>
                <w:szCs w:val="16"/>
              </w:rPr>
              <w:t xml:space="preserve">1 </w:t>
            </w:r>
            <w:r w:rsidRPr="00FD272B">
              <w:rPr>
                <w:szCs w:val="28"/>
              </w:rPr>
              <w:t xml:space="preserve">+ </w:t>
            </w:r>
            <w:r w:rsidRPr="0092028A">
              <w:t>Т</w:t>
            </w:r>
            <w:r w:rsidRPr="00FD272B">
              <w:rPr>
                <w:sz w:val="16"/>
                <w:szCs w:val="16"/>
              </w:rPr>
              <w:t>2</w:t>
            </w:r>
            <w:r w:rsidRPr="0092028A">
              <w:t xml:space="preserve"> </w:t>
            </w:r>
            <w:r w:rsidRPr="00FD272B">
              <w:rPr>
                <w:szCs w:val="28"/>
              </w:rPr>
              <w:t xml:space="preserve">+…+ </w:t>
            </w:r>
            <w:r w:rsidRPr="0092028A">
              <w:t>Т</w:t>
            </w:r>
            <w:r w:rsidRPr="0092028A">
              <w:rPr>
                <w:lang w:val="en-US"/>
              </w:rPr>
              <w:t>i</w:t>
            </w:r>
            <w:r>
              <w:t xml:space="preserve">, </w:t>
            </w:r>
            <w:r w:rsidRPr="0092028A">
              <w:t>где:</w:t>
            </w:r>
          </w:p>
          <w:p w:rsidR="00812DC0" w:rsidRPr="0092028A" w:rsidRDefault="00812DC0" w:rsidP="00812DC0">
            <w:r w:rsidRPr="0092028A">
              <w:t>К – количество реализованных требований Стандарта развития конкуренции, единиц;</w:t>
            </w:r>
          </w:p>
          <w:p w:rsidR="00812DC0" w:rsidRPr="0092028A" w:rsidRDefault="00812DC0" w:rsidP="00812DC0">
            <w:r w:rsidRPr="0092028A">
              <w:t>Т</w:t>
            </w:r>
            <w:r w:rsidRPr="0092028A">
              <w:rPr>
                <w:lang w:val="en-US"/>
              </w:rPr>
              <w:t>i</w:t>
            </w:r>
            <w:r w:rsidRPr="0092028A">
              <w:t xml:space="preserve"> – единица реализованного требования Стандарта развития конкуренции;</w:t>
            </w:r>
          </w:p>
          <w:p w:rsidR="00812DC0" w:rsidRPr="0092028A" w:rsidRDefault="00812DC0" w:rsidP="00812DC0">
            <w:r w:rsidRPr="0092028A">
              <w:t>Стандарт развития конкуренции содержит семь требований для внедрения, реализация каждого требования является единицей при расчете значения показателя:</w:t>
            </w:r>
          </w:p>
          <w:p w:rsidR="00812DC0" w:rsidRPr="0092028A" w:rsidRDefault="00812DC0" w:rsidP="00812DC0">
            <w:r w:rsidRPr="0092028A">
              <w:t>одна единица числового значения показателя равна одному реализованному требованию.</w:t>
            </w:r>
          </w:p>
          <w:p w:rsidR="00812DC0" w:rsidRPr="0092028A" w:rsidRDefault="00812DC0" w:rsidP="00812DC0">
            <w:r w:rsidRPr="0092028A">
              <w:t xml:space="preserve">Требование </w:t>
            </w:r>
            <w:r w:rsidRPr="00D36160">
              <w:rPr>
                <w:szCs w:val="28"/>
              </w:rPr>
              <w:t>(</w:t>
            </w:r>
            <m:oMath>
              <m:sSub>
                <m:sSubPr>
                  <m:ctrlPr>
                    <w:rPr>
                      <w:rFonts w:ascii="Cambria Math" w:hAnsi="Cambria Math"/>
                      <w:sz w:val="16"/>
                      <w:szCs w:val="16"/>
                    </w:rPr>
                  </m:ctrlPr>
                </m:sSubPr>
                <m:e>
                  <m:r>
                    <m:rPr>
                      <m:sty m:val="p"/>
                    </m:rPr>
                    <w:rPr>
                      <w:rFonts w:ascii="Cambria Math" w:hAnsi="Cambria Math"/>
                      <w:sz w:val="16"/>
                      <w:szCs w:val="16"/>
                    </w:rPr>
                    <m:t>T</m:t>
                  </m:r>
                </m:e>
                <m:sub>
                  <m:r>
                    <m:rPr>
                      <m:sty m:val="p"/>
                    </m:rPr>
                    <w:rPr>
                      <w:rFonts w:ascii="Cambria Math" w:hAnsi="Cambria Math"/>
                      <w:sz w:val="16"/>
                      <w:szCs w:val="16"/>
                    </w:rPr>
                    <m:t>1</m:t>
                  </m:r>
                </m:sub>
              </m:sSub>
              <m:r>
                <m:rPr>
                  <m:sty m:val="p"/>
                </m:rPr>
                <w:rPr>
                  <w:rFonts w:ascii="Cambria Math" w:hAnsi="Cambria Math"/>
                  <w:sz w:val="16"/>
                  <w:szCs w:val="16"/>
                </w:rPr>
                <m:t>-</m:t>
              </m:r>
              <m:sSub>
                <m:sSubPr>
                  <m:ctrlPr>
                    <w:rPr>
                      <w:rFonts w:ascii="Cambria Math" w:hAnsi="Cambria Math"/>
                      <w:sz w:val="16"/>
                      <w:szCs w:val="16"/>
                    </w:rPr>
                  </m:ctrlPr>
                </m:sSubPr>
                <m:e>
                  <m:r>
                    <m:rPr>
                      <m:sty m:val="p"/>
                    </m:rPr>
                    <w:rPr>
                      <w:rFonts w:ascii="Cambria Math" w:hAnsi="Cambria Math"/>
                      <w:sz w:val="16"/>
                      <w:szCs w:val="16"/>
                    </w:rPr>
                    <m:t>T</m:t>
                  </m:r>
                </m:e>
                <m:sub>
                  <m:r>
                    <m:rPr>
                      <m:sty m:val="p"/>
                    </m:rPr>
                    <w:rPr>
                      <w:rFonts w:ascii="Cambria Math" w:hAnsi="Cambria Math"/>
                      <w:sz w:val="16"/>
                      <w:szCs w:val="16"/>
                    </w:rPr>
                    <m:t>7</m:t>
                  </m:r>
                </m:sub>
              </m:sSub>
              <m:r>
                <m:rPr>
                  <m:sty m:val="p"/>
                </m:rPr>
                <w:rPr>
                  <w:rFonts w:ascii="Cambria Math" w:hAnsi="Cambria Math"/>
                  <w:sz w:val="16"/>
                  <w:szCs w:val="16"/>
                </w:rPr>
                <m:t>)</m:t>
              </m:r>
            </m:oMath>
            <w:r w:rsidRPr="00D36160">
              <w:rPr>
                <w:szCs w:val="28"/>
              </w:rPr>
              <w:t>:</w:t>
            </w:r>
          </w:p>
          <w:p w:rsidR="00812DC0" w:rsidRPr="0092028A" w:rsidRDefault="00812DC0" w:rsidP="00812DC0">
            <w:pPr>
              <w:numPr>
                <w:ilvl w:val="0"/>
                <w:numId w:val="19"/>
              </w:numPr>
              <w:tabs>
                <w:tab w:val="left" w:pos="318"/>
              </w:tabs>
              <w:ind w:left="0" w:firstLine="0"/>
              <w:contextualSpacing/>
            </w:pPr>
            <w:r w:rsidRPr="0092028A">
              <w:t>Определение уполномоченного органа.</w:t>
            </w:r>
          </w:p>
          <w:p w:rsidR="00812DC0" w:rsidRPr="0092028A" w:rsidRDefault="00812DC0" w:rsidP="00812DC0">
            <w:pPr>
              <w:numPr>
                <w:ilvl w:val="0"/>
                <w:numId w:val="19"/>
              </w:numPr>
              <w:tabs>
                <w:tab w:val="left" w:pos="318"/>
              </w:tabs>
              <w:ind w:left="0" w:firstLine="0"/>
              <w:contextualSpacing/>
            </w:pPr>
            <w:r w:rsidRPr="0092028A">
              <w:t xml:space="preserve">Создание </w:t>
            </w:r>
            <w:r>
              <w:t>Рабочей группы по содействию развитию конкуренции (далее - К</w:t>
            </w:r>
            <w:r w:rsidRPr="0092028A">
              <w:t>оллегиальн</w:t>
            </w:r>
            <w:r>
              <w:t>ый</w:t>
            </w:r>
            <w:r w:rsidRPr="0092028A">
              <w:t xml:space="preserve"> орган</w:t>
            </w:r>
            <w:r>
              <w:t>)</w:t>
            </w:r>
            <w:r w:rsidRPr="0092028A">
              <w:t>.</w:t>
            </w:r>
          </w:p>
          <w:p w:rsidR="00812DC0" w:rsidRPr="0092028A" w:rsidRDefault="00812DC0" w:rsidP="00812DC0">
            <w:pPr>
              <w:numPr>
                <w:ilvl w:val="0"/>
                <w:numId w:val="19"/>
              </w:numPr>
              <w:tabs>
                <w:tab w:val="left" w:pos="318"/>
              </w:tabs>
              <w:ind w:left="0" w:firstLine="0"/>
              <w:contextualSpacing/>
            </w:pPr>
            <w:r w:rsidRPr="0092028A">
              <w:t>Утверждение перечня приоритетных и социально значимых рынков.</w:t>
            </w:r>
          </w:p>
          <w:p w:rsidR="00812DC0" w:rsidRPr="0092028A" w:rsidRDefault="00812DC0" w:rsidP="00812DC0">
            <w:pPr>
              <w:numPr>
                <w:ilvl w:val="0"/>
                <w:numId w:val="19"/>
              </w:numPr>
              <w:tabs>
                <w:tab w:val="left" w:pos="318"/>
              </w:tabs>
              <w:ind w:left="0" w:firstLine="0"/>
              <w:contextualSpacing/>
            </w:pPr>
            <w:r w:rsidRPr="0092028A">
              <w:t>Разработка «дорожной карты».</w:t>
            </w:r>
          </w:p>
          <w:p w:rsidR="00812DC0" w:rsidRPr="0092028A" w:rsidRDefault="00812DC0" w:rsidP="00812DC0">
            <w:pPr>
              <w:numPr>
                <w:ilvl w:val="0"/>
                <w:numId w:val="19"/>
              </w:numPr>
              <w:tabs>
                <w:tab w:val="left" w:pos="318"/>
              </w:tabs>
              <w:ind w:left="0" w:firstLine="0"/>
              <w:contextualSpacing/>
            </w:pPr>
            <w:r w:rsidRPr="0092028A">
              <w:t>Проведение мониторинга рынков.</w:t>
            </w:r>
          </w:p>
          <w:p w:rsidR="00812DC0" w:rsidRPr="0092028A" w:rsidRDefault="00812DC0" w:rsidP="00812DC0">
            <w:pPr>
              <w:numPr>
                <w:ilvl w:val="0"/>
                <w:numId w:val="19"/>
              </w:numPr>
              <w:tabs>
                <w:tab w:val="left" w:pos="318"/>
              </w:tabs>
              <w:ind w:left="0" w:firstLine="0"/>
              <w:contextualSpacing/>
            </w:pPr>
            <w:r w:rsidRPr="0092028A">
              <w:t>Создание и реализация механизмов общественного контроля за деятельностью субъектов естественных монополий.</w:t>
            </w:r>
          </w:p>
          <w:p w:rsidR="00812DC0" w:rsidRDefault="00812DC0" w:rsidP="00812DC0">
            <w:r>
              <w:t xml:space="preserve">7. </w:t>
            </w:r>
            <w:r w:rsidRPr="0092028A">
              <w:t>Повышение уровня информированности о состоянии конкурентной среды.</w:t>
            </w:r>
          </w:p>
          <w:p w:rsidR="00812DC0" w:rsidRPr="0008261E" w:rsidRDefault="00812DC0" w:rsidP="00812DC0">
            <w:r w:rsidRPr="0008261E">
              <w:t xml:space="preserve">Данные МКУ «Управление по конкурентной политике </w:t>
            </w:r>
            <w:r w:rsidRPr="0008261E">
              <w:rPr>
                <w:rFonts w:cs="Times New Roman"/>
              </w:rPr>
              <w:t>и координации закупок»</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1.24.</w:t>
            </w:r>
          </w:p>
        </w:tc>
        <w:tc>
          <w:tcPr>
            <w:tcW w:w="3803" w:type="dxa"/>
          </w:tcPr>
          <w:p w:rsidR="00812DC0" w:rsidRPr="0008261E" w:rsidRDefault="00812DC0" w:rsidP="00812DC0">
            <w:r w:rsidRPr="0008261E">
              <w:t>Наличие утвержденного генерального плана городского округа</w:t>
            </w:r>
          </w:p>
        </w:tc>
        <w:tc>
          <w:tcPr>
            <w:tcW w:w="1442" w:type="dxa"/>
          </w:tcPr>
          <w:p w:rsidR="00812DC0" w:rsidRPr="0008261E" w:rsidRDefault="00812DC0" w:rsidP="00812DC0">
            <w:pPr>
              <w:jc w:val="center"/>
            </w:pPr>
            <w:r w:rsidRPr="0008261E">
              <w:t>да/нет</w:t>
            </w:r>
          </w:p>
        </w:tc>
        <w:tc>
          <w:tcPr>
            <w:tcW w:w="9639" w:type="dxa"/>
            <w:gridSpan w:val="2"/>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Нормативно-правовой акт Администрации городского округа Электросталь об утверждении соответствующих документов.</w:t>
            </w:r>
          </w:p>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 xml:space="preserve">Данные </w:t>
            </w:r>
            <w:r w:rsidRPr="0008261E">
              <w:rPr>
                <w:rFonts w:ascii="Times New Roman" w:hAnsi="Times New Roman" w:cs="Times New Roman"/>
                <w:sz w:val="24"/>
                <w:szCs w:val="24"/>
              </w:rPr>
              <w:t>управления архитектуры и градостроительства Администрации городского округа Электросталь</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1.25.</w:t>
            </w:r>
          </w:p>
        </w:tc>
        <w:tc>
          <w:tcPr>
            <w:tcW w:w="3803" w:type="dxa"/>
          </w:tcPr>
          <w:p w:rsidR="00812DC0" w:rsidRPr="0008261E" w:rsidRDefault="00812DC0" w:rsidP="00812DC0">
            <w:r w:rsidRPr="0008261E">
              <w:t>Количество проведенных публичных слушаний  по проекту генерального плана городского округа</w:t>
            </w:r>
          </w:p>
        </w:tc>
        <w:tc>
          <w:tcPr>
            <w:tcW w:w="1442" w:type="dxa"/>
          </w:tcPr>
          <w:p w:rsidR="00812DC0" w:rsidRPr="0008261E" w:rsidRDefault="00812DC0" w:rsidP="00812DC0">
            <w:pPr>
              <w:jc w:val="center"/>
            </w:pPr>
            <w:r w:rsidRPr="0008261E">
              <w:t>единиц</w:t>
            </w:r>
          </w:p>
        </w:tc>
        <w:tc>
          <w:tcPr>
            <w:tcW w:w="9639" w:type="dxa"/>
            <w:gridSpan w:val="2"/>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Заключение о результатах публичных слушаний.</w:t>
            </w:r>
          </w:p>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 xml:space="preserve">Данные </w:t>
            </w:r>
            <w:r w:rsidRPr="0008261E">
              <w:rPr>
                <w:rFonts w:ascii="Times New Roman" w:hAnsi="Times New Roman" w:cs="Times New Roman"/>
                <w:sz w:val="24"/>
                <w:szCs w:val="24"/>
              </w:rPr>
              <w:t>управления архитектуры и градостроительства Администрации городского округа Электросталь</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1.26.</w:t>
            </w:r>
          </w:p>
        </w:tc>
        <w:tc>
          <w:tcPr>
            <w:tcW w:w="3803" w:type="dxa"/>
          </w:tcPr>
          <w:p w:rsidR="00812DC0" w:rsidRPr="0008261E" w:rsidRDefault="00812DC0" w:rsidP="00812DC0">
            <w:r w:rsidRPr="0008261E">
              <w:t>Наличие утвержденных правил землепользования и застройки городского округа</w:t>
            </w:r>
          </w:p>
        </w:tc>
        <w:tc>
          <w:tcPr>
            <w:tcW w:w="1442" w:type="dxa"/>
          </w:tcPr>
          <w:p w:rsidR="00812DC0" w:rsidRPr="0008261E" w:rsidRDefault="00812DC0" w:rsidP="00812DC0">
            <w:pPr>
              <w:jc w:val="center"/>
            </w:pPr>
            <w:r w:rsidRPr="0008261E">
              <w:t>да/нет</w:t>
            </w:r>
          </w:p>
        </w:tc>
        <w:tc>
          <w:tcPr>
            <w:tcW w:w="9639" w:type="dxa"/>
            <w:gridSpan w:val="2"/>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Нормативно-правовой акт Администрации городского округа Электросталь об утверждении соответствующих документов.</w:t>
            </w:r>
          </w:p>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 xml:space="preserve">Данные </w:t>
            </w:r>
            <w:r w:rsidRPr="0008261E">
              <w:rPr>
                <w:rFonts w:ascii="Times New Roman" w:hAnsi="Times New Roman" w:cs="Times New Roman"/>
                <w:sz w:val="24"/>
                <w:szCs w:val="24"/>
              </w:rPr>
              <w:t>управления архитектуры и градостроительства Администрации городского округа Электросталь</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1.27.</w:t>
            </w:r>
          </w:p>
        </w:tc>
        <w:tc>
          <w:tcPr>
            <w:tcW w:w="3803" w:type="dxa"/>
          </w:tcPr>
          <w:p w:rsidR="00812DC0" w:rsidRPr="0008261E" w:rsidRDefault="00812DC0" w:rsidP="00812DC0">
            <w:r w:rsidRPr="0008261E">
              <w:t>Количество проведенных  публичных слушаний  по проекту правил землепользования и застройки городского округа</w:t>
            </w:r>
          </w:p>
        </w:tc>
        <w:tc>
          <w:tcPr>
            <w:tcW w:w="1442" w:type="dxa"/>
          </w:tcPr>
          <w:p w:rsidR="00812DC0" w:rsidRPr="0008261E" w:rsidRDefault="00812DC0" w:rsidP="00812DC0">
            <w:pPr>
              <w:jc w:val="center"/>
            </w:pPr>
            <w:r w:rsidRPr="0008261E">
              <w:t>единиц</w:t>
            </w:r>
          </w:p>
        </w:tc>
        <w:tc>
          <w:tcPr>
            <w:tcW w:w="9639" w:type="dxa"/>
            <w:gridSpan w:val="2"/>
          </w:tcPr>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Заключение о результатах публичных слушаний.</w:t>
            </w:r>
          </w:p>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 xml:space="preserve">Данные </w:t>
            </w:r>
            <w:r w:rsidRPr="0008261E">
              <w:rPr>
                <w:rFonts w:ascii="Times New Roman" w:hAnsi="Times New Roman" w:cs="Times New Roman"/>
                <w:sz w:val="24"/>
                <w:szCs w:val="24"/>
              </w:rPr>
              <w:t>управления архитектуры и градостроительства Администрации городского округа Электросталь</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1.28.</w:t>
            </w:r>
          </w:p>
        </w:tc>
        <w:tc>
          <w:tcPr>
            <w:tcW w:w="3803" w:type="dxa"/>
          </w:tcPr>
          <w:p w:rsidR="00812DC0" w:rsidRPr="0008261E" w:rsidRDefault="00812DC0" w:rsidP="00812DC0">
            <w:r w:rsidRPr="00B0526C">
              <w:rPr>
                <w:bCs/>
                <w:color w:val="FF0000"/>
                <w:szCs w:val="26"/>
              </w:rPr>
              <w:t>Доля ликвидации долгостроев, самовольного строительства</w:t>
            </w:r>
          </w:p>
        </w:tc>
        <w:tc>
          <w:tcPr>
            <w:tcW w:w="1442" w:type="dxa"/>
          </w:tcPr>
          <w:p w:rsidR="00812DC0" w:rsidRPr="0008261E" w:rsidRDefault="00812DC0" w:rsidP="00812DC0">
            <w:pPr>
              <w:jc w:val="center"/>
            </w:pPr>
            <w:r w:rsidRPr="0008261E">
              <w:t>баллы</w:t>
            </w:r>
          </w:p>
        </w:tc>
        <w:tc>
          <w:tcPr>
            <w:tcW w:w="9639" w:type="dxa"/>
            <w:gridSpan w:val="2"/>
          </w:tcPr>
          <w:p w:rsidR="00812DC0" w:rsidRPr="0008261E" w:rsidRDefault="00812DC0" w:rsidP="00812DC0">
            <w:pPr>
              <w:rPr>
                <w:rFonts w:cs="Times New Roman"/>
              </w:rPr>
            </w:pPr>
            <w:r w:rsidRPr="0008261E">
              <w:rPr>
                <w:rFonts w:cs="Times New Roman"/>
              </w:rPr>
              <w:t>Показатель отражает абсолютное количество ликвидированных (снесенных или достроенных) объектов незавершенного строительства на территории городского округа Электросталь.</w:t>
            </w:r>
          </w:p>
          <w:p w:rsidR="00812DC0" w:rsidRPr="0008261E" w:rsidRDefault="00812DC0" w:rsidP="00812DC0">
            <w:pPr>
              <w:pStyle w:val="ConsPlusNormal"/>
              <w:rPr>
                <w:rFonts w:ascii="Times New Roman" w:hAnsi="Times New Roman"/>
                <w:sz w:val="24"/>
                <w:szCs w:val="24"/>
              </w:rPr>
            </w:pPr>
            <w:r w:rsidRPr="0008261E">
              <w:rPr>
                <w:rFonts w:ascii="Times New Roman" w:hAnsi="Times New Roman"/>
                <w:sz w:val="24"/>
                <w:szCs w:val="24"/>
              </w:rPr>
              <w:t xml:space="preserve">Источник информации: Оперативные данные </w:t>
            </w:r>
            <w:r w:rsidRPr="0008261E">
              <w:rPr>
                <w:rFonts w:ascii="Times New Roman" w:hAnsi="Times New Roman" w:cs="Times New Roman"/>
                <w:sz w:val="24"/>
                <w:szCs w:val="24"/>
              </w:rPr>
              <w:t>управления архитектуры и градостроительства Администрации городского округа Электросталь</w:t>
            </w:r>
          </w:p>
        </w:tc>
      </w:tr>
      <w:tr w:rsidR="00812DC0" w:rsidRPr="0008261E" w:rsidTr="0014728F">
        <w:tc>
          <w:tcPr>
            <w:tcW w:w="710" w:type="dxa"/>
          </w:tcPr>
          <w:p w:rsidR="00812DC0" w:rsidRPr="002D491E" w:rsidRDefault="00812DC0" w:rsidP="00812DC0">
            <w:pPr>
              <w:pStyle w:val="ConsPlusNormal"/>
              <w:jc w:val="center"/>
              <w:rPr>
                <w:rFonts w:ascii="Times New Roman" w:hAnsi="Times New Roman"/>
                <w:color w:val="FF0000"/>
                <w:sz w:val="24"/>
                <w:szCs w:val="24"/>
              </w:rPr>
            </w:pPr>
            <w:r w:rsidRPr="002D491E">
              <w:rPr>
                <w:rFonts w:ascii="Times New Roman" w:hAnsi="Times New Roman"/>
                <w:color w:val="FF0000"/>
                <w:sz w:val="24"/>
                <w:szCs w:val="24"/>
              </w:rPr>
              <w:t>1.29.</w:t>
            </w:r>
          </w:p>
        </w:tc>
        <w:tc>
          <w:tcPr>
            <w:tcW w:w="3803" w:type="dxa"/>
          </w:tcPr>
          <w:p w:rsidR="00812DC0" w:rsidRPr="0008261E" w:rsidRDefault="00812DC0" w:rsidP="00812DC0">
            <w:r w:rsidRPr="0008261E">
              <w:t>Количество территорий, на которых приведены в порядок средства размещения информации, в том числе: главных улиц, привокзальных площадей и других территорий</w:t>
            </w:r>
          </w:p>
        </w:tc>
        <w:tc>
          <w:tcPr>
            <w:tcW w:w="1442" w:type="dxa"/>
          </w:tcPr>
          <w:p w:rsidR="00812DC0" w:rsidRPr="0008261E" w:rsidRDefault="00812DC0" w:rsidP="00812DC0">
            <w:pPr>
              <w:jc w:val="center"/>
            </w:pPr>
            <w:r w:rsidRPr="0008261E">
              <w:t>единиц</w:t>
            </w:r>
          </w:p>
        </w:tc>
        <w:tc>
          <w:tcPr>
            <w:tcW w:w="9639" w:type="dxa"/>
            <w:gridSpan w:val="2"/>
          </w:tcPr>
          <w:p w:rsidR="00812DC0" w:rsidRPr="0008261E" w:rsidRDefault="00812DC0" w:rsidP="00812DC0">
            <w:pPr>
              <w:rPr>
                <w:rFonts w:cs="Times New Roman"/>
              </w:rPr>
            </w:pPr>
            <w:r w:rsidRPr="0008261E">
              <w:rPr>
                <w:rFonts w:cs="Times New Roman"/>
              </w:rPr>
              <w:t>В соответствии с Методикой Главного управления архитектуры и градостроительства Московской области плановое значение показателя на год определяется исходя их численности населения муниципального образования:</w:t>
            </w:r>
          </w:p>
          <w:p w:rsidR="00812DC0" w:rsidRPr="0008261E" w:rsidRDefault="00812DC0" w:rsidP="00812DC0">
            <w:pPr>
              <w:rPr>
                <w:rFonts w:cs="Times New Roman"/>
              </w:rPr>
            </w:pPr>
            <w:r w:rsidRPr="0008261E">
              <w:rPr>
                <w:rFonts w:cs="Times New Roman"/>
              </w:rPr>
              <w:t xml:space="preserve">- при численности населения от 150,0 тыс.человек и выше – 8 территорий, </w:t>
            </w:r>
          </w:p>
          <w:p w:rsidR="00812DC0" w:rsidRPr="0008261E" w:rsidRDefault="00812DC0" w:rsidP="00812DC0">
            <w:pPr>
              <w:rPr>
                <w:rFonts w:cs="Times New Roman"/>
              </w:rPr>
            </w:pPr>
            <w:r w:rsidRPr="0008261E">
              <w:rPr>
                <w:rFonts w:cs="Times New Roman"/>
              </w:rPr>
              <w:t xml:space="preserve">- при численности населения от 50,0 до 150,0 тыс.человек – 6 территорий, </w:t>
            </w:r>
          </w:p>
          <w:p w:rsidR="00812DC0" w:rsidRPr="0008261E" w:rsidRDefault="00812DC0" w:rsidP="00812DC0">
            <w:pPr>
              <w:rPr>
                <w:rFonts w:cs="Times New Roman"/>
              </w:rPr>
            </w:pPr>
            <w:r w:rsidRPr="0008261E">
              <w:rPr>
                <w:rFonts w:cs="Times New Roman"/>
              </w:rPr>
              <w:t>- при численности населения до 50,0 тыс.человек – 3 территории.</w:t>
            </w:r>
          </w:p>
          <w:p w:rsidR="00812DC0" w:rsidRPr="0008261E" w:rsidRDefault="00812DC0" w:rsidP="00812DC0">
            <w:pPr>
              <w:rPr>
                <w:rFonts w:cs="Times New Roman"/>
              </w:rPr>
            </w:pPr>
            <w:r w:rsidRPr="0008261E">
              <w:rPr>
                <w:rFonts w:cs="Times New Roman"/>
              </w:rPr>
              <w:t xml:space="preserve">Отчетные значения – данные управления архитектуры и градостроительства </w:t>
            </w:r>
            <w:r w:rsidRPr="0008261E">
              <w:t>Администрации городского округа Электросталь</w:t>
            </w:r>
          </w:p>
        </w:tc>
      </w:tr>
      <w:tr w:rsidR="00FD5524" w:rsidRPr="00FD5524" w:rsidTr="0014728F">
        <w:tc>
          <w:tcPr>
            <w:tcW w:w="710" w:type="dxa"/>
          </w:tcPr>
          <w:p w:rsidR="00FE7821" w:rsidRPr="00FD5524" w:rsidRDefault="00812DC0" w:rsidP="00FE7821">
            <w:pPr>
              <w:pStyle w:val="ConsPlusNormal"/>
              <w:jc w:val="center"/>
              <w:rPr>
                <w:rFonts w:ascii="Times New Roman" w:hAnsi="Times New Roman"/>
                <w:color w:val="FF0000"/>
                <w:sz w:val="24"/>
                <w:szCs w:val="24"/>
              </w:rPr>
            </w:pPr>
            <w:r w:rsidRPr="00FD5524">
              <w:rPr>
                <w:rFonts w:ascii="Times New Roman" w:hAnsi="Times New Roman"/>
                <w:color w:val="FF0000"/>
                <w:sz w:val="24"/>
                <w:szCs w:val="24"/>
              </w:rPr>
              <w:t>1.30.</w:t>
            </w:r>
          </w:p>
        </w:tc>
        <w:tc>
          <w:tcPr>
            <w:tcW w:w="3803" w:type="dxa"/>
          </w:tcPr>
          <w:p w:rsidR="00FE7821" w:rsidRPr="00FD5524" w:rsidRDefault="00FE7821" w:rsidP="00FE7821">
            <w:pPr>
              <w:rPr>
                <w:color w:val="FF0000"/>
              </w:rPr>
            </w:pPr>
            <w:r w:rsidRPr="00FD5524">
              <w:rPr>
                <w:rFonts w:cs="Times New Roman"/>
                <w:color w:val="FF0000"/>
              </w:rPr>
              <w:t>Доля обращений по вопросу защиты прав потребителей от общего количества поступивших обращений</w:t>
            </w:r>
          </w:p>
        </w:tc>
        <w:tc>
          <w:tcPr>
            <w:tcW w:w="1442" w:type="dxa"/>
          </w:tcPr>
          <w:p w:rsidR="00FE7821" w:rsidRPr="00FD5524" w:rsidRDefault="00FE7821" w:rsidP="00FE7821">
            <w:pPr>
              <w:jc w:val="center"/>
              <w:rPr>
                <w:color w:val="FF0000"/>
              </w:rPr>
            </w:pPr>
            <w:r w:rsidRPr="00FD5524">
              <w:rPr>
                <w:color w:val="FF0000"/>
              </w:rPr>
              <w:t>процент</w:t>
            </w:r>
          </w:p>
        </w:tc>
        <w:tc>
          <w:tcPr>
            <w:tcW w:w="9639" w:type="dxa"/>
            <w:gridSpan w:val="2"/>
          </w:tcPr>
          <w:p w:rsidR="00FD5524" w:rsidRPr="00FD5524" w:rsidRDefault="00FD5524" w:rsidP="00FD5524">
            <w:pPr>
              <w:widowControl w:val="0"/>
              <w:autoSpaceDE w:val="0"/>
              <w:autoSpaceDN w:val="0"/>
              <w:adjustRightInd w:val="0"/>
              <w:rPr>
                <w:rFonts w:eastAsia="Calibri"/>
                <w:color w:val="FF0000"/>
              </w:rPr>
            </w:pPr>
            <m:oMath>
              <m:r>
                <w:rPr>
                  <w:rFonts w:ascii="Cambria Math" w:hAnsi="Cambria Math"/>
                  <w:color w:val="FF0000"/>
                </w:rPr>
                <m:t>Dзпп</m:t>
              </m:r>
              <m:r>
                <m:rPr>
                  <m:sty m:val="p"/>
                </m:rPr>
                <w:rPr>
                  <w:rFonts w:ascii="Cambria Math" w:hAnsi="Cambria Math"/>
                  <w:color w:val="FF0000"/>
                </w:rPr>
                <m:t>=</m:t>
              </m:r>
              <m:f>
                <m:fPr>
                  <m:ctrlPr>
                    <w:rPr>
                      <w:rFonts w:ascii="Cambria Math" w:hAnsi="Cambria Math"/>
                      <w:color w:val="FF0000"/>
                    </w:rPr>
                  </m:ctrlPr>
                </m:fPr>
                <m:num>
                  <m:r>
                    <w:rPr>
                      <w:rFonts w:ascii="Cambria Math" w:hAnsi="Cambria Math"/>
                      <w:color w:val="FF0000"/>
                    </w:rPr>
                    <m:t>Озпп</m:t>
                  </m:r>
                </m:num>
                <m:den>
                  <m:r>
                    <m:rPr>
                      <m:sty m:val="p"/>
                    </m:rPr>
                    <w:rPr>
                      <w:rFonts w:ascii="Cambria Math" w:hAnsi="Cambria Math"/>
                      <w:color w:val="FF0000"/>
                    </w:rPr>
                    <m:t>Ообщий</m:t>
                  </m:r>
                </m:den>
              </m:f>
            </m:oMath>
            <w:r w:rsidRPr="00FD5524">
              <w:rPr>
                <w:rFonts w:eastAsia="Calibri"/>
                <w:color w:val="FF0000"/>
              </w:rPr>
              <w:t xml:space="preserve">,*100%, где </w:t>
            </w:r>
          </w:p>
          <w:p w:rsidR="00FD5524" w:rsidRPr="00FD5524" w:rsidRDefault="00FD5524" w:rsidP="00FD5524">
            <w:pPr>
              <w:widowControl w:val="0"/>
              <w:autoSpaceDE w:val="0"/>
              <w:autoSpaceDN w:val="0"/>
              <w:adjustRightInd w:val="0"/>
              <w:rPr>
                <w:rFonts w:eastAsia="Calibri"/>
                <w:color w:val="FF0000"/>
                <w:lang w:eastAsia="en-US"/>
              </w:rPr>
            </w:pPr>
            <w:r w:rsidRPr="00FD5524">
              <w:rPr>
                <w:rFonts w:eastAsia="Calibri"/>
                <w:color w:val="FF0000"/>
                <w:lang w:val="en-US"/>
              </w:rPr>
              <w:t>D</w:t>
            </w:r>
            <w:r w:rsidRPr="00FD5524">
              <w:rPr>
                <w:rFonts w:eastAsia="Calibri"/>
                <w:color w:val="FF0000"/>
              </w:rPr>
              <w:t xml:space="preserve">зпп - </w:t>
            </w:r>
            <w:r w:rsidRPr="00FD5524">
              <w:rPr>
                <w:rFonts w:eastAsia="Calibri"/>
                <w:color w:val="FF0000"/>
                <w:lang w:eastAsia="en-US"/>
              </w:rPr>
              <w:t>доля обращений по вопросу защиты прав потребителей от общего количества поступивших обращений;</w:t>
            </w:r>
          </w:p>
          <w:p w:rsidR="00FD5524" w:rsidRPr="00FD5524" w:rsidRDefault="00FD5524" w:rsidP="00FD5524">
            <w:pPr>
              <w:widowControl w:val="0"/>
              <w:autoSpaceDE w:val="0"/>
              <w:autoSpaceDN w:val="0"/>
              <w:adjustRightInd w:val="0"/>
              <w:rPr>
                <w:rFonts w:eastAsia="Calibri"/>
                <w:color w:val="FF0000"/>
                <w:lang w:eastAsia="en-US"/>
              </w:rPr>
            </w:pPr>
            <w:r w:rsidRPr="00FD5524">
              <w:rPr>
                <w:rFonts w:eastAsia="Calibri"/>
                <w:color w:val="FF0000"/>
                <w:lang w:eastAsia="en-US"/>
              </w:rPr>
              <w:t>Озпп – количество обращений, поступивших в администрацию городского округа Электросталь Московской области по вопросу защиты прав потребителей</w:t>
            </w:r>
          </w:p>
          <w:p w:rsidR="00FE7821" w:rsidRPr="00FD5524" w:rsidRDefault="00FD5524" w:rsidP="00FD5524">
            <w:pPr>
              <w:rPr>
                <w:rFonts w:eastAsia="Calibri"/>
                <w:color w:val="FF0000"/>
                <w:lang w:eastAsia="en-US"/>
              </w:rPr>
            </w:pPr>
            <w:r w:rsidRPr="00FD5524">
              <w:rPr>
                <w:rFonts w:eastAsia="Calibri"/>
                <w:color w:val="FF0000"/>
                <w:lang w:eastAsia="en-US"/>
              </w:rPr>
              <w:t>Ообщий – количество обращений, поступивших в адрес администрации городского округа Электросталь Московской области по всем тематикам (письменные обращения, обращения, поступившие по электронной почте, через портал «Добродел», МСЭД, ЕЦУР и тп.).</w:t>
            </w:r>
          </w:p>
          <w:p w:rsidR="00FD5524" w:rsidRPr="00FD5524" w:rsidRDefault="00FD5524" w:rsidP="00FD5524">
            <w:pPr>
              <w:widowControl w:val="0"/>
              <w:autoSpaceDE w:val="0"/>
              <w:autoSpaceDN w:val="0"/>
              <w:adjustRightInd w:val="0"/>
              <w:rPr>
                <w:rFonts w:cs="Times New Roman"/>
                <w:color w:val="FF0000"/>
              </w:rPr>
            </w:pPr>
            <w:r w:rsidRPr="00FD5524">
              <w:rPr>
                <w:rFonts w:cs="Times New Roman"/>
                <w:color w:val="FF0000"/>
              </w:rPr>
              <w:t xml:space="preserve">Источник информации: </w:t>
            </w:r>
          </w:p>
          <w:p w:rsidR="00FD5524" w:rsidRPr="00FD5524" w:rsidRDefault="00FD5524" w:rsidP="00FD5524">
            <w:pPr>
              <w:widowControl w:val="0"/>
              <w:autoSpaceDE w:val="0"/>
              <w:autoSpaceDN w:val="0"/>
              <w:adjustRightInd w:val="0"/>
              <w:rPr>
                <w:rFonts w:eastAsia="Calibri"/>
                <w:color w:val="FF0000"/>
                <w:lang w:eastAsia="en-US"/>
              </w:rPr>
            </w:pPr>
            <w:r w:rsidRPr="00FD5524">
              <w:rPr>
                <w:rFonts w:eastAsia="Calibri"/>
                <w:color w:val="FF0000"/>
                <w:lang w:eastAsia="en-US"/>
              </w:rPr>
              <w:t>- данные управления делами Администрации городского округа Электросталь,</w:t>
            </w:r>
          </w:p>
          <w:p w:rsidR="00FD5524" w:rsidRPr="00FD5524" w:rsidRDefault="00FD5524" w:rsidP="00FD5524">
            <w:pPr>
              <w:rPr>
                <w:rFonts w:cs="Times New Roman"/>
                <w:color w:val="FF0000"/>
              </w:rPr>
            </w:pPr>
            <w:r w:rsidRPr="00FD5524">
              <w:rPr>
                <w:rFonts w:eastAsia="Calibri"/>
                <w:color w:val="FF0000"/>
                <w:lang w:eastAsia="en-US"/>
              </w:rPr>
              <w:t>- данные управления по потребительскому рынку и сельскому хозяйству по личному приему граждан по вопросу защиты прав потребителей</w:t>
            </w:r>
          </w:p>
        </w:tc>
      </w:tr>
      <w:tr w:rsidR="00FE7821" w:rsidRPr="0008261E" w:rsidTr="0014728F">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2.</w:t>
            </w:r>
          </w:p>
        </w:tc>
        <w:tc>
          <w:tcPr>
            <w:tcW w:w="14884" w:type="dxa"/>
            <w:gridSpan w:val="4"/>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Подпрограмма 2. Охрана окружающей среды на территории городского округа Электросталь Московской области.</w:t>
            </w:r>
          </w:p>
        </w:tc>
      </w:tr>
      <w:tr w:rsidR="00FE7821" w:rsidRPr="0008261E" w:rsidTr="0014728F">
        <w:trPr>
          <w:gridAfter w:val="1"/>
          <w:wAfter w:w="10" w:type="dxa"/>
        </w:trPr>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2.1.</w:t>
            </w:r>
          </w:p>
        </w:tc>
        <w:tc>
          <w:tcPr>
            <w:tcW w:w="3803" w:type="dxa"/>
          </w:tcPr>
          <w:p w:rsidR="00FE7821" w:rsidRPr="0008261E" w:rsidRDefault="00FE7821" w:rsidP="00FE7821">
            <w:r w:rsidRPr="0008261E">
              <w:t>Количество обследованных существующих и вновь выявленных радиационных аномалий</w:t>
            </w:r>
          </w:p>
        </w:tc>
        <w:tc>
          <w:tcPr>
            <w:tcW w:w="1442" w:type="dxa"/>
          </w:tcPr>
          <w:p w:rsidR="00FE7821" w:rsidRPr="0008261E" w:rsidRDefault="00FE7821" w:rsidP="00FE7821">
            <w:pPr>
              <w:jc w:val="center"/>
            </w:pPr>
            <w:r w:rsidRPr="0008261E">
              <w:t>процент</w:t>
            </w:r>
          </w:p>
        </w:tc>
        <w:tc>
          <w:tcPr>
            <w:tcW w:w="9629" w:type="dxa"/>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Отчет Российского геоэкологического центра филиал федерального государственного унитарного геологического предприятия "Урангеологоразведка" по обследованию существующих и вновь выявленных радиационных аномалий на территории Московской области, оперативные данные Управления городского жилищного и коммунального хозяйства Администрации городского округа Электросталь</w:t>
            </w:r>
          </w:p>
        </w:tc>
      </w:tr>
      <w:tr w:rsidR="00FE7821" w:rsidRPr="0008261E" w:rsidTr="0014728F">
        <w:trPr>
          <w:gridAfter w:val="1"/>
          <w:wAfter w:w="10" w:type="dxa"/>
        </w:trPr>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2.2.</w:t>
            </w:r>
          </w:p>
        </w:tc>
        <w:tc>
          <w:tcPr>
            <w:tcW w:w="3803" w:type="dxa"/>
          </w:tcPr>
          <w:p w:rsidR="00FE7821" w:rsidRPr="0008261E" w:rsidRDefault="00FE7821" w:rsidP="00FE7821">
            <w:r w:rsidRPr="0008261E">
              <w:t>Количество радиологических исследований территории городского округа Электросталь Московской области</w:t>
            </w:r>
          </w:p>
        </w:tc>
        <w:tc>
          <w:tcPr>
            <w:tcW w:w="1442" w:type="dxa"/>
          </w:tcPr>
          <w:p w:rsidR="00FE7821" w:rsidRPr="0008261E" w:rsidRDefault="00FE7821" w:rsidP="00FE7821">
            <w:pPr>
              <w:jc w:val="center"/>
            </w:pPr>
            <w:r w:rsidRPr="0008261E">
              <w:t>единиц</w:t>
            </w:r>
          </w:p>
        </w:tc>
        <w:tc>
          <w:tcPr>
            <w:tcW w:w="9629" w:type="dxa"/>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Техническое задание на проведение лабораторных и инструментальных  радиационных методов исследования объектов окружающей среды, пищевых продуктов, строительных материалов, воздуха общественных помещений и другие для анализа,  оценки радиационной обстановки и  разработки радиационно-гигиенического паспорта территории городского округа Электросталь Московской области, оперативные данные Управления городского жилищного и коммунального хозяйства Администрации городского округа Электросталь</w:t>
            </w:r>
          </w:p>
        </w:tc>
      </w:tr>
      <w:tr w:rsidR="00FE7821" w:rsidRPr="0008261E" w:rsidTr="0014728F">
        <w:trPr>
          <w:gridAfter w:val="1"/>
          <w:wAfter w:w="10" w:type="dxa"/>
        </w:trPr>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2.3.</w:t>
            </w:r>
          </w:p>
        </w:tc>
        <w:tc>
          <w:tcPr>
            <w:tcW w:w="3803" w:type="dxa"/>
          </w:tcPr>
          <w:p w:rsidR="00FE7821" w:rsidRPr="0008261E" w:rsidRDefault="00FE7821" w:rsidP="00FE7821">
            <w:r w:rsidRPr="0008261E">
              <w:t>Снижение сброса загрязняющих веществ в стоках и повышение качества очистки сточных вод</w:t>
            </w:r>
          </w:p>
        </w:tc>
        <w:tc>
          <w:tcPr>
            <w:tcW w:w="1442" w:type="dxa"/>
          </w:tcPr>
          <w:p w:rsidR="00FE7821" w:rsidRPr="0008261E" w:rsidRDefault="00FE7821" w:rsidP="00FE7821">
            <w:pPr>
              <w:jc w:val="center"/>
            </w:pPr>
            <w:r w:rsidRPr="0008261E">
              <w:t>процент</w:t>
            </w:r>
          </w:p>
        </w:tc>
        <w:tc>
          <w:tcPr>
            <w:tcW w:w="9629" w:type="dxa"/>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Оперативные данные Управления городского жилищного и коммунального хозяйства Администрации городского округа Электросталь</w:t>
            </w:r>
          </w:p>
        </w:tc>
      </w:tr>
      <w:tr w:rsidR="00FE7821" w:rsidRPr="0008261E" w:rsidTr="0014728F">
        <w:trPr>
          <w:gridAfter w:val="1"/>
          <w:wAfter w:w="10" w:type="dxa"/>
        </w:trPr>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2.4.</w:t>
            </w:r>
          </w:p>
        </w:tc>
        <w:tc>
          <w:tcPr>
            <w:tcW w:w="3803" w:type="dxa"/>
          </w:tcPr>
          <w:p w:rsidR="00FE7821" w:rsidRPr="0008261E" w:rsidRDefault="00FE7821" w:rsidP="00FE7821">
            <w:r w:rsidRPr="0008261E">
              <w:t>Соответствие расходов на природоохранную деятельность, установленных муниципальной экологической программой, нормативу расходов на природоохранную деятельность установленному Правительством МО (28,6 руб./чел)</w:t>
            </w:r>
          </w:p>
        </w:tc>
        <w:tc>
          <w:tcPr>
            <w:tcW w:w="1442" w:type="dxa"/>
          </w:tcPr>
          <w:p w:rsidR="00FE7821" w:rsidRPr="0008261E" w:rsidRDefault="00FE7821" w:rsidP="00FE7821">
            <w:pPr>
              <w:jc w:val="center"/>
            </w:pPr>
            <w:r w:rsidRPr="0008261E">
              <w:t>процент</w:t>
            </w:r>
          </w:p>
        </w:tc>
        <w:tc>
          <w:tcPr>
            <w:tcW w:w="9629" w:type="dxa"/>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Оценивается соответствие фактических расходов городского округа Электросталь Московской области на реализацию экологических мероприятий к нормативу расходов на природоохранную деятельность, установленному Правительством Московской области (28,6 руб./чел.)</w:t>
            </w:r>
          </w:p>
        </w:tc>
      </w:tr>
      <w:tr w:rsidR="00FE7821" w:rsidRPr="0008261E" w:rsidTr="0014728F">
        <w:trPr>
          <w:gridAfter w:val="1"/>
          <w:wAfter w:w="10" w:type="dxa"/>
          <w:trHeight w:val="974"/>
        </w:trPr>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2.5.</w:t>
            </w:r>
          </w:p>
        </w:tc>
        <w:tc>
          <w:tcPr>
            <w:tcW w:w="3803" w:type="dxa"/>
          </w:tcPr>
          <w:p w:rsidR="00FE7821" w:rsidRPr="0008261E" w:rsidRDefault="00FE7821" w:rsidP="00FE7821">
            <w:r w:rsidRPr="0008261E">
              <w:t>Доля убранных площадей прибрежных зон к общей площади прибрежных зон водоемов</w:t>
            </w:r>
          </w:p>
        </w:tc>
        <w:tc>
          <w:tcPr>
            <w:tcW w:w="1442" w:type="dxa"/>
          </w:tcPr>
          <w:p w:rsidR="00FE7821" w:rsidRPr="0008261E" w:rsidRDefault="00FE7821" w:rsidP="00FE7821">
            <w:pPr>
              <w:jc w:val="center"/>
            </w:pPr>
            <w:r w:rsidRPr="0008261E">
              <w:t>доля</w:t>
            </w:r>
          </w:p>
        </w:tc>
        <w:tc>
          <w:tcPr>
            <w:tcW w:w="9629" w:type="dxa"/>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Определяется как отношение площади убранных территорий прибрежных зон к общей площади прибрежных зон водоемов, умноженное на 100.</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Источник информации - оперативные данные Управления городского жилищного и коммунального хозяйства Администрации городского округа Электросталь Московской области.</w:t>
            </w:r>
          </w:p>
        </w:tc>
      </w:tr>
      <w:tr w:rsidR="00FE7821" w:rsidRPr="0008261E" w:rsidTr="0014728F">
        <w:trPr>
          <w:gridAfter w:val="1"/>
          <w:wAfter w:w="10" w:type="dxa"/>
        </w:trPr>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2.6.</w:t>
            </w:r>
          </w:p>
        </w:tc>
        <w:tc>
          <w:tcPr>
            <w:tcW w:w="3803" w:type="dxa"/>
          </w:tcPr>
          <w:p w:rsidR="00FE7821" w:rsidRPr="0008261E" w:rsidRDefault="00FE7821" w:rsidP="00FE7821">
            <w:r w:rsidRPr="0008261E">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w:t>
            </w:r>
          </w:p>
        </w:tc>
        <w:tc>
          <w:tcPr>
            <w:tcW w:w="1442" w:type="dxa"/>
          </w:tcPr>
          <w:p w:rsidR="00FE7821" w:rsidRPr="0008261E" w:rsidRDefault="00FE7821" w:rsidP="00FE7821">
            <w:pPr>
              <w:jc w:val="center"/>
            </w:pPr>
            <w:r w:rsidRPr="0008261E">
              <w:t>%</w:t>
            </w:r>
          </w:p>
        </w:tc>
        <w:tc>
          <w:tcPr>
            <w:tcW w:w="9629" w:type="dxa"/>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Оценивается соответствие фактической площади зеленных насаждений на человека минимально необходимой площади озелененных территорий. Минимально необходимая площадь озелененных территорий 23,1 м²/чел. (для н.п. свыше 100 тыс.чел.) в соответствии с Постановлением Правительства Московской области от 24.06.2014 №491/20.</w:t>
            </w:r>
          </w:p>
        </w:tc>
      </w:tr>
      <w:tr w:rsidR="00FE7821" w:rsidRPr="0008261E" w:rsidTr="0014728F">
        <w:trPr>
          <w:gridAfter w:val="1"/>
          <w:wAfter w:w="10" w:type="dxa"/>
        </w:trPr>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2.7.</w:t>
            </w:r>
          </w:p>
        </w:tc>
        <w:tc>
          <w:tcPr>
            <w:tcW w:w="3803" w:type="dxa"/>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Площадь рекультивированных земель объектов накопленного экологического ущерба</w:t>
            </w:r>
          </w:p>
        </w:tc>
        <w:tc>
          <w:tcPr>
            <w:tcW w:w="1442"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Га</w:t>
            </w:r>
          </w:p>
        </w:tc>
        <w:tc>
          <w:tcPr>
            <w:tcW w:w="9629" w:type="dxa"/>
          </w:tcPr>
          <w:p w:rsidR="00FE7821" w:rsidRPr="0008261E" w:rsidRDefault="00FE7821" w:rsidP="00FE7821">
            <w:pPr>
              <w:autoSpaceDE w:val="0"/>
              <w:autoSpaceDN w:val="0"/>
              <w:adjustRightInd w:val="0"/>
              <w:rPr>
                <w:rFonts w:cs="Times New Roman"/>
              </w:rPr>
            </w:pPr>
            <w:r w:rsidRPr="0008261E">
              <w:rPr>
                <w:rFonts w:cs="Times New Roman"/>
              </w:rPr>
              <w:t>Значение показателя определяется по завершении процесса рекультивации полигона ТБО «Электросталь»</w:t>
            </w:r>
          </w:p>
          <w:p w:rsidR="00FE7821" w:rsidRPr="0008261E" w:rsidRDefault="00FE7821" w:rsidP="00FE7821">
            <w:pPr>
              <w:autoSpaceDE w:val="0"/>
              <w:autoSpaceDN w:val="0"/>
              <w:adjustRightInd w:val="0"/>
              <w:rPr>
                <w:rFonts w:cs="Times New Roman"/>
              </w:rPr>
            </w:pPr>
            <w:r w:rsidRPr="0008261E">
              <w:rPr>
                <w:rFonts w:cs="Times New Roman"/>
              </w:rPr>
              <w:t>Источником информации являются акты сдачи-приемки выполненных работ по государственным (муниципальным) контрактам.</w:t>
            </w:r>
          </w:p>
        </w:tc>
      </w:tr>
      <w:tr w:rsidR="00FE7821" w:rsidRPr="0008261E" w:rsidTr="0014728F">
        <w:trPr>
          <w:gridAfter w:val="1"/>
          <w:wAfter w:w="10" w:type="dxa"/>
        </w:trPr>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2.8.</w:t>
            </w:r>
          </w:p>
        </w:tc>
        <w:tc>
          <w:tcPr>
            <w:tcW w:w="3803" w:type="dxa"/>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Объем разработанного грунта полигона ТБО «Электросталь»</w:t>
            </w:r>
          </w:p>
        </w:tc>
        <w:tc>
          <w:tcPr>
            <w:tcW w:w="1442"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тыс.куб.)</w:t>
            </w:r>
          </w:p>
        </w:tc>
        <w:tc>
          <w:tcPr>
            <w:tcW w:w="9629" w:type="dxa"/>
          </w:tcPr>
          <w:p w:rsidR="00FE7821" w:rsidRPr="0008261E" w:rsidRDefault="00FE7821" w:rsidP="00FE7821">
            <w:pPr>
              <w:autoSpaceDE w:val="0"/>
              <w:autoSpaceDN w:val="0"/>
              <w:adjustRightInd w:val="0"/>
              <w:rPr>
                <w:rFonts w:cs="Times New Roman"/>
              </w:rPr>
            </w:pPr>
            <w:r w:rsidRPr="0008261E">
              <w:rPr>
                <w:rFonts w:cs="Times New Roman"/>
              </w:rPr>
              <w:t>Показатель определяется по итогам реализации в 2017 году соглашения от 30.03.2017 №1/2017 о предоставлении субсидии из бюджета Московской области бюджету городского округа Электросталь Московской области на реализацию мероприятий по рекультивации полигона твердых бытовых отходов «Электросталь» в 2017 году.</w:t>
            </w:r>
          </w:p>
        </w:tc>
      </w:tr>
      <w:tr w:rsidR="00FE7821" w:rsidRPr="0008261E" w:rsidTr="0014728F">
        <w:trPr>
          <w:gridAfter w:val="1"/>
          <w:wAfter w:w="10" w:type="dxa"/>
        </w:trPr>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2.9</w:t>
            </w:r>
          </w:p>
        </w:tc>
        <w:tc>
          <w:tcPr>
            <w:tcW w:w="3803" w:type="dxa"/>
          </w:tcPr>
          <w:p w:rsidR="00FE7821" w:rsidRPr="0008261E" w:rsidRDefault="00FE7821" w:rsidP="00FE7821">
            <w:pPr>
              <w:pStyle w:val="ConsPlusNormal"/>
              <w:rPr>
                <w:rFonts w:ascii="Times New Roman" w:hAnsi="Times New Roman"/>
                <w:sz w:val="24"/>
                <w:szCs w:val="22"/>
              </w:rPr>
            </w:pPr>
            <w:r w:rsidRPr="0008261E">
              <w:rPr>
                <w:rFonts w:ascii="Times New Roman" w:hAnsi="Times New Roman"/>
                <w:sz w:val="24"/>
                <w:szCs w:val="22"/>
              </w:rPr>
              <w:t>Новая культура сбора отходов (ТКО) - Оснащение контейнерных площадок МКД контейнерами для раздельного сбора отходов (ТКО)</w:t>
            </w:r>
          </w:p>
        </w:tc>
        <w:tc>
          <w:tcPr>
            <w:tcW w:w="1442" w:type="dxa"/>
          </w:tcPr>
          <w:p w:rsidR="00FE7821" w:rsidRPr="0008261E" w:rsidRDefault="00FE7821" w:rsidP="00FE7821">
            <w:pPr>
              <w:jc w:val="center"/>
            </w:pPr>
            <w:r w:rsidRPr="0008261E">
              <w:t>процент</w:t>
            </w:r>
          </w:p>
        </w:tc>
        <w:tc>
          <w:tcPr>
            <w:tcW w:w="9629" w:type="dxa"/>
          </w:tcPr>
          <w:p w:rsidR="00FE7821" w:rsidRPr="0008261E" w:rsidRDefault="00FE7821" w:rsidP="00FE7821">
            <w:pPr>
              <w:autoSpaceDE w:val="0"/>
              <w:autoSpaceDN w:val="0"/>
              <w:adjustRightInd w:val="0"/>
              <w:rPr>
                <w:rFonts w:cs="Times New Roman"/>
              </w:rPr>
            </w:pPr>
            <w:r w:rsidRPr="0008261E">
              <w:rPr>
                <w:rFonts w:cs="Times New Roman"/>
              </w:rPr>
              <w:t>Показатель Рейтинга-50, рассчитывается в соответствии с методикой, утвержденной распоряжением Министерства экологии и природопользования Московской области от 21.03.2018 №106-РМ «Об оценке эффективности работы органов местного самоуправления Московской области (городских округов и муниципальных районов) по обеспечению достижения целевых показателей развития Московской области в сфере экологии».</w:t>
            </w:r>
          </w:p>
          <w:p w:rsidR="00FE7821" w:rsidRPr="0008261E" w:rsidRDefault="00FE7821" w:rsidP="00FE7821">
            <w:pPr>
              <w:pBdr>
                <w:top w:val="nil"/>
                <w:left w:val="nil"/>
                <w:bottom w:val="nil"/>
                <w:right w:val="nil"/>
                <w:between w:val="nil"/>
                <w:bar w:val="nil"/>
              </w:pBdr>
              <w:rPr>
                <w:u w:color="000000"/>
                <w:bdr w:val="nil"/>
              </w:rPr>
            </w:pPr>
            <w:r w:rsidRPr="0008261E">
              <w:rPr>
                <w:u w:color="000000"/>
                <w:bdr w:val="nil"/>
              </w:rPr>
              <w:t xml:space="preserve">Показатель характеризует оснащение контейнерных площадок, находящихся на территории многоквартирных домов, контейнерами для раздельного накопления отходов. </w:t>
            </w:r>
          </w:p>
          <w:p w:rsidR="00FE7821" w:rsidRPr="0008261E" w:rsidRDefault="00FE7821" w:rsidP="00FE7821">
            <w:pPr>
              <w:pBdr>
                <w:top w:val="nil"/>
                <w:left w:val="nil"/>
                <w:bottom w:val="nil"/>
                <w:right w:val="nil"/>
                <w:between w:val="nil"/>
                <w:bar w:val="nil"/>
              </w:pBdr>
              <w:rPr>
                <w:u w:color="000000"/>
                <w:bdr w:val="nil"/>
              </w:rPr>
            </w:pPr>
            <w:r w:rsidRPr="0008261E">
              <w:rPr>
                <w:u w:color="000000"/>
                <w:bdr w:val="nil"/>
              </w:rPr>
              <w:t>Определяется по формуле:</w:t>
            </w:r>
          </w:p>
          <w:p w:rsidR="00FE7821" w:rsidRPr="0008261E" w:rsidRDefault="00FE7821" w:rsidP="00FE7821">
            <w:pPr>
              <w:pBdr>
                <w:top w:val="nil"/>
                <w:left w:val="nil"/>
                <w:bottom w:val="nil"/>
                <w:right w:val="nil"/>
                <w:between w:val="nil"/>
                <w:bar w:val="nil"/>
              </w:pBdr>
              <w:rPr>
                <w:rFonts w:cs="Times New Roman"/>
                <w:u w:color="000000"/>
                <w:bdr w:val="nil"/>
              </w:rPr>
            </w:pPr>
            <w:r w:rsidRPr="0008261E">
              <w:rPr>
                <w:u w:color="000000"/>
                <w:bdr w:val="nil"/>
              </w:rPr>
              <w:t>Р</w:t>
            </w:r>
            <w:r w:rsidRPr="0008261E">
              <w:rPr>
                <w:u w:color="000000"/>
                <w:bdr w:val="nil"/>
                <w:vertAlign w:val="subscript"/>
              </w:rPr>
              <w:t>%</w:t>
            </w:r>
            <w:r w:rsidRPr="0008261E">
              <w:rPr>
                <w:u w:color="000000"/>
                <w:bdr w:val="nil"/>
              </w:rPr>
              <w:t xml:space="preserve"> =</w:t>
            </w:r>
            <m:oMath>
              <m:f>
                <m:fPr>
                  <m:ctrlPr>
                    <w:rPr>
                      <w:rFonts w:ascii="Cambria Math" w:hAnsi="Cambria Math"/>
                      <w:u w:color="000000"/>
                      <w:bdr w:val="nil"/>
                    </w:rPr>
                  </m:ctrlPr>
                </m:fPr>
                <m:num>
                  <m:r>
                    <w:rPr>
                      <w:rFonts w:ascii="Cambria Math" w:hAnsi="Cambria Math"/>
                      <w:u w:color="000000"/>
                      <w:bdr w:val="nil"/>
                    </w:rPr>
                    <m:t>Крсо</m:t>
                  </m:r>
                </m:num>
                <m:den>
                  <m:r>
                    <w:rPr>
                      <w:rFonts w:ascii="Cambria Math" w:hAnsi="Cambria Math"/>
                      <w:u w:color="000000"/>
                      <w:bdr w:val="nil"/>
                    </w:rPr>
                    <m:t>Кобщ</m:t>
                  </m:r>
                </m:den>
              </m:f>
            </m:oMath>
            <w:r w:rsidRPr="0008261E">
              <w:rPr>
                <w:u w:color="000000"/>
                <w:bdr w:val="nil"/>
              </w:rPr>
              <w:t xml:space="preserve"> ×100%, где</w:t>
            </w:r>
          </w:p>
          <w:p w:rsidR="00FE7821" w:rsidRPr="0008261E" w:rsidRDefault="00FE7821" w:rsidP="00FE7821">
            <w:pPr>
              <w:pBdr>
                <w:top w:val="nil"/>
                <w:left w:val="nil"/>
                <w:bottom w:val="nil"/>
                <w:right w:val="nil"/>
                <w:between w:val="nil"/>
                <w:bar w:val="nil"/>
              </w:pBdr>
              <w:rPr>
                <w:u w:color="000000"/>
                <w:bdr w:val="nil"/>
              </w:rPr>
            </w:pPr>
            <w:r w:rsidRPr="0008261E">
              <w:rPr>
                <w:u w:color="000000"/>
                <w:bdr w:val="nil"/>
              </w:rPr>
              <w:t>Р</w:t>
            </w:r>
            <w:r w:rsidRPr="0008261E">
              <w:rPr>
                <w:u w:color="000000"/>
                <w:bdr w:val="nil"/>
                <w:vertAlign w:val="subscript"/>
              </w:rPr>
              <w:t xml:space="preserve">% </w:t>
            </w:r>
            <w:r w:rsidRPr="0008261E">
              <w:rPr>
                <w:u w:color="000000"/>
                <w:bdr w:val="nil"/>
              </w:rPr>
              <w:t xml:space="preserve">–% оснащение контейнерных площадок контейнерами для раздельного сбора отходов по отношению к общему количеству контейнерных площадок в каждом муниципального образовании. </w:t>
            </w:r>
          </w:p>
          <w:p w:rsidR="00FE7821" w:rsidRPr="0008261E" w:rsidRDefault="00FE7821" w:rsidP="00FE7821">
            <w:pPr>
              <w:pBdr>
                <w:top w:val="nil"/>
                <w:left w:val="nil"/>
                <w:bottom w:val="nil"/>
                <w:right w:val="nil"/>
                <w:between w:val="nil"/>
                <w:bar w:val="nil"/>
              </w:pBdr>
              <w:rPr>
                <w:rFonts w:cs="Times New Roman"/>
                <w:u w:color="000000"/>
                <w:bdr w:val="nil"/>
              </w:rPr>
            </w:pPr>
            <w:r w:rsidRPr="0008261E">
              <w:rPr>
                <w:u w:color="000000"/>
                <w:bdr w:val="nil"/>
              </w:rPr>
              <w:t>К</w:t>
            </w:r>
            <w:r w:rsidRPr="0008261E">
              <w:rPr>
                <w:u w:color="000000"/>
                <w:bdr w:val="nil"/>
                <w:vertAlign w:val="subscript"/>
              </w:rPr>
              <w:t xml:space="preserve">рсо  </w:t>
            </w:r>
            <w:r w:rsidRPr="0008261E">
              <w:rPr>
                <w:u w:color="000000"/>
                <w:bdr w:val="nil"/>
              </w:rPr>
              <w:t>- количество контейнерных площадок оборудованных контейнерами для раздельного сбора отходов (ТКО) в муниципальном образовании</w:t>
            </w:r>
            <w:r w:rsidRPr="0008261E">
              <w:rPr>
                <w:iCs/>
                <w:u w:color="000000"/>
                <w:bdr w:val="nil"/>
              </w:rPr>
              <w:t>) (по данным муниципальных образований, переданных в Минэкологии МО посредством ежемесячного отчета в ГАСУ)</w:t>
            </w:r>
          </w:p>
          <w:p w:rsidR="00FE7821" w:rsidRPr="0008261E" w:rsidRDefault="00FE7821" w:rsidP="00FE7821">
            <w:pPr>
              <w:pBdr>
                <w:top w:val="nil"/>
                <w:left w:val="nil"/>
                <w:bottom w:val="nil"/>
                <w:right w:val="nil"/>
                <w:between w:val="nil"/>
                <w:bar w:val="nil"/>
              </w:pBdr>
              <w:rPr>
                <w:i/>
                <w:iCs/>
                <w:u w:color="000000"/>
                <w:bdr w:val="nil"/>
              </w:rPr>
            </w:pPr>
            <w:r w:rsidRPr="0008261E">
              <w:rPr>
                <w:u w:color="000000"/>
                <w:bdr w:val="nil"/>
              </w:rPr>
              <w:t>К</w:t>
            </w:r>
            <w:r w:rsidRPr="0008261E">
              <w:rPr>
                <w:u w:color="000000"/>
                <w:bdr w:val="nil"/>
                <w:vertAlign w:val="subscript"/>
              </w:rPr>
              <w:t xml:space="preserve">общ </w:t>
            </w:r>
            <w:r w:rsidRPr="0008261E">
              <w:rPr>
                <w:u w:color="000000"/>
                <w:bdr w:val="nil"/>
              </w:rPr>
              <w:t>– общее количество контейнерных площадок установленных на территориях многоквартирных домов муниципального образования</w:t>
            </w:r>
            <w:r w:rsidRPr="0008261E">
              <w:rPr>
                <w:u w:color="FF0000"/>
                <w:bdr w:val="nil"/>
              </w:rPr>
              <w:t xml:space="preserve"> </w:t>
            </w:r>
            <w:r w:rsidRPr="0008261E">
              <w:rPr>
                <w:iCs/>
                <w:u w:color="000000"/>
                <w:bdr w:val="nil"/>
              </w:rPr>
              <w:t>(показатель для каждого муниципалитета утверждается Минэкологии МО в дорожной карте по внедрению раздельного накопления в МО, на основании данных Территориальной схемы обращения с отходами, в том числе с твёрдыми коммунальными отходами Московской области, сверенных с данными АИС ГЖИ по реестру МКД).</w:t>
            </w:r>
          </w:p>
        </w:tc>
      </w:tr>
      <w:tr w:rsidR="00FE7821" w:rsidRPr="0008261E" w:rsidTr="0014728F">
        <w:trPr>
          <w:gridAfter w:val="1"/>
          <w:wAfter w:w="10" w:type="dxa"/>
        </w:trPr>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2.10</w:t>
            </w:r>
          </w:p>
        </w:tc>
        <w:tc>
          <w:tcPr>
            <w:tcW w:w="3803" w:type="dxa"/>
          </w:tcPr>
          <w:p w:rsidR="00FE7821" w:rsidRPr="0008261E" w:rsidRDefault="00FE7821" w:rsidP="00FE7821">
            <w:pPr>
              <w:pStyle w:val="ConsPlusNormal"/>
              <w:rPr>
                <w:rFonts w:ascii="Times New Roman" w:hAnsi="Times New Roman"/>
                <w:sz w:val="24"/>
                <w:szCs w:val="22"/>
              </w:rPr>
            </w:pPr>
            <w:r w:rsidRPr="0008261E">
              <w:rPr>
                <w:rFonts w:ascii="Times New Roman" w:hAnsi="Times New Roman"/>
                <w:sz w:val="24"/>
                <w:szCs w:val="22"/>
              </w:rPr>
              <w:t>Чистое Подмосковье - Заключение и исполнение договоров на вывоз отходов в ИЖС и СНТ</w:t>
            </w:r>
          </w:p>
        </w:tc>
        <w:tc>
          <w:tcPr>
            <w:tcW w:w="1442" w:type="dxa"/>
          </w:tcPr>
          <w:p w:rsidR="00FE7821" w:rsidRPr="0008261E" w:rsidRDefault="00FE7821" w:rsidP="00FE7821">
            <w:pPr>
              <w:jc w:val="center"/>
            </w:pPr>
            <w:r w:rsidRPr="0008261E">
              <w:t>процент</w:t>
            </w:r>
          </w:p>
        </w:tc>
        <w:tc>
          <w:tcPr>
            <w:tcW w:w="9629" w:type="dxa"/>
          </w:tcPr>
          <w:p w:rsidR="00FE7821" w:rsidRPr="0008261E" w:rsidRDefault="00FE7821" w:rsidP="00FE7821">
            <w:pPr>
              <w:autoSpaceDE w:val="0"/>
              <w:autoSpaceDN w:val="0"/>
              <w:adjustRightInd w:val="0"/>
              <w:rPr>
                <w:rFonts w:cs="Times New Roman"/>
              </w:rPr>
            </w:pPr>
            <w:r w:rsidRPr="0008261E">
              <w:rPr>
                <w:rFonts w:cs="Times New Roman"/>
              </w:rPr>
              <w:t>Показатель Рейтинга-50, рассчитывается в соответствии с методикой, утвержденной распоряжением Министерства экологии и природопользования Московской области от 21.03.2018 №106-РМ «Об оценке эффективности работы органов местного самоуправления Московской области (городских округов и муниципальных районов) по обеспечению достижения целевых показателей развития Московской области в сфере экологии».</w:t>
            </w:r>
          </w:p>
          <w:p w:rsidR="00FE7821" w:rsidRPr="0008261E" w:rsidRDefault="00FE7821" w:rsidP="00FE7821">
            <w:pPr>
              <w:rPr>
                <w:u w:color="000000"/>
                <w:bdr w:val="nil"/>
              </w:rPr>
            </w:pPr>
            <w:r w:rsidRPr="0008261E">
              <w:rPr>
                <w:u w:color="000000"/>
                <w:bdr w:val="nil"/>
              </w:rPr>
              <w:t>Показатель характеризует заключение и исполнение договоров на вывоз отходов из СНТ и ИЖС.</w:t>
            </w:r>
          </w:p>
          <w:p w:rsidR="00FE7821" w:rsidRPr="0008261E" w:rsidRDefault="00FE7821" w:rsidP="00FE7821">
            <w:pPr>
              <w:rPr>
                <w:u w:color="000000"/>
                <w:bdr w:val="nil"/>
              </w:rPr>
            </w:pPr>
            <w:r w:rsidRPr="0008261E">
              <w:rPr>
                <w:u w:color="000000"/>
                <w:bdr w:val="nil"/>
              </w:rPr>
              <w:t>Определяется по формуле:</w:t>
            </w:r>
          </w:p>
          <w:p w:rsidR="00FE7821" w:rsidRPr="0008261E" w:rsidRDefault="00FE7821" w:rsidP="00FE7821">
            <w:pPr>
              <w:pBdr>
                <w:top w:val="nil"/>
                <w:left w:val="nil"/>
                <w:bottom w:val="nil"/>
                <w:right w:val="nil"/>
                <w:between w:val="nil"/>
                <w:bar w:val="nil"/>
              </w:pBdr>
              <w:rPr>
                <w:u w:color="000000"/>
                <w:bdr w:val="nil"/>
              </w:rPr>
            </w:pPr>
            <w:r w:rsidRPr="0008261E">
              <w:rPr>
                <w:sz w:val="28"/>
                <w:szCs w:val="28"/>
                <w:u w:color="000000"/>
                <w:bdr w:val="nil"/>
                <w:lang w:val="en-US"/>
              </w:rPr>
              <w:t>I</w:t>
            </w:r>
            <w:r w:rsidRPr="0008261E">
              <w:rPr>
                <w:sz w:val="28"/>
                <w:szCs w:val="28"/>
                <w:u w:color="000000"/>
                <w:bdr w:val="nil"/>
              </w:rPr>
              <w:t>=</w:t>
            </w:r>
            <m:oMath>
              <m:f>
                <m:fPr>
                  <m:ctrlPr>
                    <w:rPr>
                      <w:rFonts w:ascii="Cambria Math" w:hAnsi="Cambria Math"/>
                      <w:u w:color="000000"/>
                      <w:bdr w:val="nil"/>
                    </w:rPr>
                  </m:ctrlPr>
                </m:fPr>
                <m:num>
                  <m:r>
                    <w:rPr>
                      <w:rFonts w:ascii="Cambria Math" w:hAnsi="Cambria Math"/>
                      <w:u w:color="000000"/>
                      <w:bdr w:val="nil"/>
                    </w:rPr>
                    <m:t>Тижс+Тснт</m:t>
                  </m:r>
                </m:num>
                <m:den>
                  <m:r>
                    <w:rPr>
                      <w:rFonts w:ascii="Cambria Math" w:hAnsi="Cambria Math"/>
                      <w:u w:color="000000"/>
                      <w:bdr w:val="nil"/>
                    </w:rPr>
                    <m:t>2</m:t>
                  </m:r>
                </m:den>
              </m:f>
            </m:oMath>
            <w:r w:rsidRPr="0008261E">
              <w:rPr>
                <w:u w:color="000000"/>
                <w:bdr w:val="nil"/>
              </w:rPr>
              <w:t xml:space="preserve">  %</w:t>
            </w:r>
            <w:r w:rsidRPr="0008261E">
              <w:t>, где</w:t>
            </w:r>
          </w:p>
          <w:p w:rsidR="00FE7821" w:rsidRPr="0008261E" w:rsidRDefault="00FE7821" w:rsidP="00FE7821">
            <w:pPr>
              <w:rPr>
                <w:u w:color="000000"/>
                <w:bdr w:val="nil"/>
              </w:rPr>
            </w:pPr>
            <w:r w:rsidRPr="0008261E">
              <w:rPr>
                <w:u w:color="000000"/>
                <w:bdr w:val="nil"/>
              </w:rPr>
              <w:t>I  - % заключённых договоров на вывоз отходов ИЖС и СНТ по отношению к общему количеству ИЖС и СНТ на территории каждого муниципального образования.</w:t>
            </w:r>
          </w:p>
          <w:p w:rsidR="00FE7821" w:rsidRPr="0008261E" w:rsidRDefault="00FE7821" w:rsidP="00FE7821">
            <w:pPr>
              <w:rPr>
                <w:u w:color="000000"/>
                <w:bdr w:val="nil"/>
              </w:rPr>
            </w:pPr>
            <w:r w:rsidRPr="0008261E">
              <w:rPr>
                <w:u w:color="000000"/>
                <w:bdr w:val="nil"/>
              </w:rPr>
              <w:t>Формируется с учетом следующих подкатегорий:</w:t>
            </w:r>
          </w:p>
          <w:p w:rsidR="00FE7821" w:rsidRPr="0008261E" w:rsidRDefault="00FE7821" w:rsidP="00FE7821">
            <w:pPr>
              <w:rPr>
                <w:u w:color="000000"/>
                <w:bdr w:val="nil"/>
              </w:rPr>
            </w:pPr>
            <w:r w:rsidRPr="0008261E">
              <w:rPr>
                <w:u w:color="000000"/>
                <w:bdr w:val="nil"/>
              </w:rPr>
              <w:t>- заключение договоров на вывоз отходов из ИЖС;</w:t>
            </w:r>
          </w:p>
          <w:p w:rsidR="00FE7821" w:rsidRPr="0008261E" w:rsidRDefault="00FE7821" w:rsidP="00FE7821">
            <w:pPr>
              <w:rPr>
                <w:u w:color="000000"/>
                <w:bdr w:val="nil"/>
              </w:rPr>
            </w:pPr>
            <w:r w:rsidRPr="0008261E">
              <w:rPr>
                <w:u w:color="000000"/>
                <w:bdr w:val="nil"/>
              </w:rPr>
              <w:t>- заключение договоров на вывоз отходов из СНТ.</w:t>
            </w:r>
          </w:p>
          <w:p w:rsidR="00FE7821" w:rsidRPr="0008261E" w:rsidRDefault="00FE7821" w:rsidP="00FE7821">
            <w:pPr>
              <w:rPr>
                <w:u w:color="000000"/>
                <w:bdr w:val="nil"/>
              </w:rPr>
            </w:pPr>
            <w:r w:rsidRPr="0008261E">
              <w:rPr>
                <w:u w:color="000000"/>
                <w:bdr w:val="nil"/>
              </w:rPr>
              <w:t>Заключение договоров на вывоз отходов из ИЖС.</w:t>
            </w:r>
          </w:p>
          <w:p w:rsidR="00FE7821" w:rsidRPr="0008261E" w:rsidRDefault="00FE7821" w:rsidP="00FE7821">
            <w:pPr>
              <w:rPr>
                <w:u w:color="000000"/>
                <w:bdr w:val="nil"/>
              </w:rPr>
            </w:pPr>
            <w:r w:rsidRPr="0008261E">
              <w:rPr>
                <w:u w:color="000000"/>
                <w:bdr w:val="nil"/>
              </w:rPr>
              <w:t>Определяется по формуле:</w:t>
            </w:r>
          </w:p>
          <w:p w:rsidR="00FE7821" w:rsidRPr="0008261E" w:rsidRDefault="00FE7821" w:rsidP="00FE7821">
            <w:pPr>
              <w:rPr>
                <w:rFonts w:cs="Times New Roman"/>
              </w:rPr>
            </w:pPr>
            <w:r w:rsidRPr="0008261E">
              <w:t>Т</w:t>
            </w:r>
            <w:r w:rsidRPr="0008261E">
              <w:rPr>
                <w:vertAlign w:val="subscript"/>
              </w:rPr>
              <w:t xml:space="preserve">ижс </w:t>
            </w:r>
            <w:r w:rsidRPr="0008261E">
              <w:t>=</w:t>
            </w:r>
            <m:oMath>
              <m:f>
                <m:fPr>
                  <m:ctrlPr>
                    <w:rPr>
                      <w:rFonts w:ascii="Cambria Math" w:hAnsi="Cambria Math"/>
                    </w:rPr>
                  </m:ctrlPr>
                </m:fPr>
                <m:num>
                  <m:r>
                    <w:rPr>
                      <w:rFonts w:ascii="Cambria Math" w:hAnsi="Cambria Math"/>
                    </w:rPr>
                    <m:t>Rзд</m:t>
                  </m:r>
                </m:num>
                <m:den>
                  <m:r>
                    <w:rPr>
                      <w:rFonts w:ascii="Cambria Math" w:hAnsi="Cambria Math"/>
                    </w:rPr>
                    <m:t>Rобщ</m:t>
                  </m:r>
                </m:den>
              </m:f>
            </m:oMath>
            <w:r w:rsidRPr="0008261E">
              <w:t xml:space="preserve"> ×100%</w:t>
            </w:r>
          </w:p>
          <w:p w:rsidR="00FE7821" w:rsidRPr="0008261E" w:rsidRDefault="00FE7821" w:rsidP="00FE7821">
            <w:pPr>
              <w:rPr>
                <w:u w:color="000000"/>
                <w:bdr w:val="nil"/>
              </w:rPr>
            </w:pPr>
            <w:r w:rsidRPr="0008261E">
              <w:rPr>
                <w:u w:color="000000"/>
                <w:bdr w:val="nil"/>
              </w:rPr>
              <w:t>где Т</w:t>
            </w:r>
            <w:r w:rsidRPr="0008261E">
              <w:rPr>
                <w:u w:color="000000"/>
                <w:bdr w:val="nil"/>
                <w:vertAlign w:val="subscript"/>
              </w:rPr>
              <w:t>ижс</w:t>
            </w:r>
            <w:r w:rsidRPr="0008261E">
              <w:rPr>
                <w:u w:color="000000"/>
                <w:bdr w:val="nil"/>
              </w:rPr>
              <w:t xml:space="preserve">  - доля заключённых договоров на вывоз отходов из ИЖС по отношению к общему количеству ИЖС на территории каждого муниципального образования.</w:t>
            </w:r>
          </w:p>
          <w:p w:rsidR="00FE7821" w:rsidRPr="0008261E" w:rsidRDefault="00FE7821" w:rsidP="00FE7821">
            <w:pPr>
              <w:rPr>
                <w:u w:color="000000"/>
                <w:bdr w:val="nil"/>
              </w:rPr>
            </w:pPr>
            <w:r w:rsidRPr="0008261E">
              <w:rPr>
                <w:u w:color="000000"/>
                <w:bdr w:val="nil"/>
              </w:rPr>
              <w:t>R</w:t>
            </w:r>
            <w:r w:rsidRPr="0008261E">
              <w:rPr>
                <w:u w:color="000000"/>
                <w:bdr w:val="nil"/>
                <w:vertAlign w:val="subscript"/>
              </w:rPr>
              <w:t>зд</w:t>
            </w:r>
            <w:r w:rsidRPr="0008261E">
              <w:rPr>
                <w:u w:color="000000"/>
                <w:bdr w:val="nil"/>
              </w:rPr>
              <w:t xml:space="preserve">  - количество заключенных договоров на вывоз отходов ИЖС </w:t>
            </w:r>
            <w:r w:rsidRPr="0008261E">
              <w:rPr>
                <w:i/>
                <w:u w:color="000000"/>
                <w:bdr w:val="nil"/>
              </w:rPr>
              <w:t>(согласно представленным данным муниципальных образований и проверенных ГАТН)</w:t>
            </w:r>
            <w:r w:rsidRPr="0008261E">
              <w:rPr>
                <w:u w:color="000000"/>
                <w:bdr w:val="nil"/>
              </w:rPr>
              <w:t>;</w:t>
            </w:r>
          </w:p>
          <w:p w:rsidR="00FE7821" w:rsidRPr="0008261E" w:rsidRDefault="00FE7821" w:rsidP="00FE7821">
            <w:pPr>
              <w:rPr>
                <w:u w:color="000000"/>
                <w:bdr w:val="nil"/>
              </w:rPr>
            </w:pPr>
            <w:r w:rsidRPr="0008261E">
              <w:rPr>
                <w:u w:color="000000"/>
                <w:bdr w:val="nil"/>
              </w:rPr>
              <w:t>R</w:t>
            </w:r>
            <w:r w:rsidRPr="0008261E">
              <w:rPr>
                <w:u w:color="000000"/>
                <w:bdr w:val="nil"/>
                <w:vertAlign w:val="subscript"/>
              </w:rPr>
              <w:t>общ</w:t>
            </w:r>
            <w:r w:rsidRPr="0008261E">
              <w:rPr>
                <w:u w:color="000000"/>
                <w:bdr w:val="nil"/>
              </w:rPr>
              <w:t xml:space="preserve"> – общее количество зарегистрированных ИЖС на территории муниципального образования </w:t>
            </w:r>
            <w:r w:rsidRPr="0008261E">
              <w:rPr>
                <w:i/>
                <w:u w:color="000000"/>
                <w:bdr w:val="nil"/>
              </w:rPr>
              <w:t>(по данным Росреестра – однократный запрос)</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Заключение договоров на вывоз отходов из СНТ. Определяется по формуле:</w:t>
            </w:r>
          </w:p>
          <w:p w:rsidR="00FE7821" w:rsidRPr="0008261E" w:rsidRDefault="00FE7821" w:rsidP="00FE7821">
            <w:pPr>
              <w:rPr>
                <w:rFonts w:cs="Times New Roman"/>
              </w:rPr>
            </w:pPr>
            <w:r w:rsidRPr="0008261E">
              <w:t>Т</w:t>
            </w:r>
            <w:r w:rsidRPr="0008261E">
              <w:rPr>
                <w:vertAlign w:val="subscript"/>
              </w:rPr>
              <w:t>снт</w:t>
            </w:r>
            <w:r w:rsidRPr="0008261E">
              <w:t>=</w:t>
            </w:r>
            <m:oMath>
              <m:f>
                <m:fPr>
                  <m:ctrlPr>
                    <w:rPr>
                      <w:rFonts w:ascii="Cambria Math" w:hAnsi="Cambria Math"/>
                    </w:rPr>
                  </m:ctrlPr>
                </m:fPr>
                <m:num>
                  <m:r>
                    <w:rPr>
                      <w:rFonts w:ascii="Cambria Math" w:hAnsi="Cambria Math"/>
                    </w:rPr>
                    <m:t>Nзд</m:t>
                  </m:r>
                </m:num>
                <m:den>
                  <m:r>
                    <w:rPr>
                      <w:rFonts w:ascii="Cambria Math" w:hAnsi="Cambria Math"/>
                    </w:rPr>
                    <m:t>Nобщ</m:t>
                  </m:r>
                </m:den>
              </m:f>
            </m:oMath>
            <w:r w:rsidRPr="0008261E">
              <w:t xml:space="preserve"> ×100%</w:t>
            </w:r>
          </w:p>
          <w:p w:rsidR="00FE7821" w:rsidRPr="0008261E" w:rsidRDefault="00FE7821" w:rsidP="00FE7821">
            <w:pPr>
              <w:rPr>
                <w:u w:color="000000"/>
                <w:bdr w:val="nil"/>
              </w:rPr>
            </w:pPr>
            <w:r w:rsidRPr="0008261E">
              <w:rPr>
                <w:u w:color="000000"/>
                <w:bdr w:val="nil"/>
              </w:rPr>
              <w:t>где T</w:t>
            </w:r>
            <w:r w:rsidRPr="0008261E">
              <w:rPr>
                <w:u w:color="000000"/>
                <w:bdr w:val="nil"/>
                <w:vertAlign w:val="subscript"/>
              </w:rPr>
              <w:t>снт</w:t>
            </w:r>
            <w:r w:rsidRPr="0008261E">
              <w:rPr>
                <w:u w:color="000000"/>
                <w:bdr w:val="nil"/>
              </w:rPr>
              <w:t xml:space="preserve"> – доля заключенных договоров на вывоз отходов СНТ по отношению к общему количеству СНТ на территории каждого муниципального образования.</w:t>
            </w:r>
          </w:p>
          <w:p w:rsidR="00FE7821" w:rsidRPr="0008261E" w:rsidRDefault="00FE7821" w:rsidP="00FE7821">
            <w:pPr>
              <w:rPr>
                <w:u w:color="000000"/>
                <w:bdr w:val="nil"/>
              </w:rPr>
            </w:pPr>
            <w:r w:rsidRPr="0008261E">
              <w:rPr>
                <w:u w:color="000000"/>
                <w:bdr w:val="nil"/>
              </w:rPr>
              <w:t>N</w:t>
            </w:r>
            <w:r w:rsidRPr="0008261E">
              <w:rPr>
                <w:u w:color="000000"/>
                <w:bdr w:val="nil"/>
                <w:vertAlign w:val="subscript"/>
              </w:rPr>
              <w:t xml:space="preserve">зд </w:t>
            </w:r>
            <w:r w:rsidRPr="0008261E">
              <w:rPr>
                <w:u w:color="000000"/>
                <w:bdr w:val="nil"/>
              </w:rPr>
              <w:t xml:space="preserve"> - количество заключённых договоров на вывоз отходов СНТ </w:t>
            </w:r>
            <w:r w:rsidRPr="0008261E">
              <w:rPr>
                <w:i/>
                <w:u w:color="000000"/>
                <w:bdr w:val="nil"/>
              </w:rPr>
              <w:t>(согласно представленным данным муниципальных образований и проверенных ГАТН)</w:t>
            </w:r>
            <w:r w:rsidRPr="0008261E">
              <w:rPr>
                <w:u w:color="000000"/>
                <w:bdr w:val="nil"/>
              </w:rPr>
              <w:t>;</w:t>
            </w:r>
          </w:p>
          <w:p w:rsidR="00FE7821" w:rsidRPr="0008261E" w:rsidRDefault="00FE7821" w:rsidP="00FE7821">
            <w:pPr>
              <w:rPr>
                <w:u w:color="000000"/>
                <w:bdr w:val="nil"/>
              </w:rPr>
            </w:pPr>
            <w:r w:rsidRPr="0008261E">
              <w:rPr>
                <w:u w:color="000000"/>
                <w:bdr w:val="nil"/>
              </w:rPr>
              <w:t>N</w:t>
            </w:r>
            <w:r w:rsidRPr="0008261E">
              <w:rPr>
                <w:u w:color="000000"/>
                <w:bdr w:val="nil"/>
                <w:vertAlign w:val="subscript"/>
              </w:rPr>
              <w:t>общ</w:t>
            </w:r>
            <w:r w:rsidRPr="0008261E">
              <w:rPr>
                <w:u w:color="000000"/>
                <w:bdr w:val="nil"/>
              </w:rPr>
              <w:t xml:space="preserve"> – общее количество зарегистрированных СНТ на территории муниципального образования </w:t>
            </w:r>
            <w:r w:rsidRPr="0008261E">
              <w:rPr>
                <w:i/>
                <w:u w:color="000000"/>
                <w:bdr w:val="nil"/>
              </w:rPr>
              <w:t>(согласно данным ГАТН, на 2018 год установлено в размере 11720).</w:t>
            </w:r>
          </w:p>
        </w:tc>
      </w:tr>
      <w:tr w:rsidR="00FE7821" w:rsidRPr="0008261E" w:rsidTr="0014728F">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3.</w:t>
            </w:r>
          </w:p>
        </w:tc>
        <w:tc>
          <w:tcPr>
            <w:tcW w:w="14884" w:type="dxa"/>
            <w:gridSpan w:val="4"/>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Подпрограмма 3. Развитие системы информирования населения о деятельности органов местного самоуправления городского округа Электросталь Московской области.</w:t>
            </w:r>
          </w:p>
        </w:tc>
      </w:tr>
      <w:tr w:rsidR="00FE7821" w:rsidRPr="0008261E" w:rsidTr="0014728F">
        <w:trPr>
          <w:gridAfter w:val="1"/>
          <w:wAfter w:w="10" w:type="dxa"/>
        </w:trPr>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3.1.</w:t>
            </w:r>
          </w:p>
        </w:tc>
        <w:tc>
          <w:tcPr>
            <w:tcW w:w="3803" w:type="dxa"/>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2"/>
              </w:rPr>
              <w:t>Житель хочет знать - Информирование населения через СМИ и социальные сети</w:t>
            </w:r>
          </w:p>
        </w:tc>
        <w:tc>
          <w:tcPr>
            <w:tcW w:w="1442" w:type="dxa"/>
          </w:tcPr>
          <w:p w:rsidR="00FE7821" w:rsidRPr="0008261E" w:rsidRDefault="00FE7821" w:rsidP="00FE7821">
            <w:pPr>
              <w:jc w:val="center"/>
            </w:pPr>
            <w:r w:rsidRPr="0008261E">
              <w:t>процент</w:t>
            </w:r>
          </w:p>
        </w:tc>
        <w:tc>
          <w:tcPr>
            <w:tcW w:w="9629" w:type="dxa"/>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Показатель Рейтинга-50, формируется в соответствии с методикой, утверждаемой Главным управлением по информационной политике Московской области для расчета данного показателя (приказ руководителя ГУИП МО от 13.03.2018 №23).</w:t>
            </w:r>
          </w:p>
          <w:p w:rsidR="00FE7821" w:rsidRPr="0008261E" w:rsidRDefault="00FE7821" w:rsidP="00FE7821">
            <w:pPr>
              <w:jc w:val="both"/>
              <w:rPr>
                <w:rFonts w:cs="Times New Roman"/>
              </w:rPr>
            </w:pPr>
            <w:r w:rsidRPr="0008261E">
              <w:rPr>
                <w:rFonts w:cs="Times New Roman"/>
              </w:rPr>
              <w:t xml:space="preserve">Рассчитывается по формуле: </w:t>
            </w:r>
            <m:oMath>
              <m:r>
                <w:rPr>
                  <w:rFonts w:ascii="Cambria Math" w:hAnsi="Cambria Math" w:cs="Times New Roman"/>
                  <w:lang w:val="en-US"/>
                </w:rPr>
                <m:t>I</m:t>
              </m:r>
              <m:r>
                <w:rPr>
                  <w:rFonts w:ascii="Cambria Math" w:cs="Times New Roman"/>
                </w:rPr>
                <m:t>=</m:t>
              </m:r>
              <m:f>
                <m:fPr>
                  <m:ctrlPr>
                    <w:rPr>
                      <w:rFonts w:ascii="Cambria Math" w:hAnsi="Cambria Math" w:cs="Times New Roman"/>
                      <w:i/>
                      <w:lang w:val="en-US"/>
                    </w:rPr>
                  </m:ctrlPr>
                </m:fPr>
                <m:num>
                  <m:r>
                    <w:rPr>
                      <w:rFonts w:ascii="Cambria Math" w:hAnsi="Cambria Math" w:cs="Times New Roman"/>
                      <w:lang w:val="en-US"/>
                    </w:rPr>
                    <m:t>V</m:t>
                  </m:r>
                  <m:r>
                    <w:rPr>
                      <w:rFonts w:ascii="Cambria Math" w:cs="Times New Roman"/>
                    </w:rPr>
                    <m:t>+</m:t>
                  </m:r>
                  <m:r>
                    <w:rPr>
                      <w:rFonts w:ascii="Cambria Math" w:hAnsi="Cambria Math" w:cs="Times New Roman"/>
                      <w:lang w:val="en-US"/>
                    </w:rPr>
                    <m:t>A</m:t>
                  </m:r>
                </m:num>
                <m:den>
                  <m:r>
                    <w:rPr>
                      <w:rFonts w:ascii="Cambria Math" w:cs="Times New Roman"/>
                    </w:rPr>
                    <m:t>2</m:t>
                  </m:r>
                </m:den>
              </m:f>
            </m:oMath>
            <w:r w:rsidRPr="0008261E">
              <w:rPr>
                <w:rFonts w:cs="Times New Roman"/>
              </w:rPr>
              <w:t>,где:</w:t>
            </w:r>
          </w:p>
          <w:p w:rsidR="00FE7821" w:rsidRPr="0008261E" w:rsidRDefault="00FE7821" w:rsidP="00FE7821">
            <w:pPr>
              <w:rPr>
                <w:rFonts w:cs="Times New Roman"/>
              </w:rPr>
            </w:pPr>
            <w:r w:rsidRPr="0008261E">
              <w:rPr>
                <w:rFonts w:cs="Times New Roman"/>
                <w:lang w:val="en-US"/>
              </w:rPr>
              <w:t>I</w:t>
            </w:r>
            <w:r w:rsidRPr="0008261E">
              <w:rPr>
                <w:rFonts w:cs="Times New Roman"/>
              </w:rPr>
              <w:t xml:space="preserve"> – информирование (в процентах),</w:t>
            </w:r>
          </w:p>
          <w:p w:rsidR="00FE7821" w:rsidRPr="0008261E" w:rsidRDefault="00FE7821" w:rsidP="00FE7821">
            <w:pPr>
              <w:rPr>
                <w:rFonts w:cs="Times New Roman"/>
              </w:rPr>
            </w:pPr>
            <w:r w:rsidRPr="0008261E">
              <w:rPr>
                <w:rFonts w:cs="Times New Roman"/>
                <w:lang w:val="en-US"/>
              </w:rPr>
              <w:t>V</w:t>
            </w:r>
            <w:r w:rsidRPr="0008261E">
              <w:rPr>
                <w:rFonts w:cs="Times New Roman"/>
              </w:rPr>
              <w:t xml:space="preserve"> – показатель уровня информированности населения в СМИ (в процентах),</w:t>
            </w:r>
          </w:p>
          <w:p w:rsidR="00FE7821" w:rsidRPr="0008261E" w:rsidRDefault="00FE7821" w:rsidP="00FE7821">
            <w:pPr>
              <w:rPr>
                <w:rFonts w:cs="Times New Roman"/>
              </w:rPr>
            </w:pPr>
            <w:r w:rsidRPr="0008261E">
              <w:rPr>
                <w:rFonts w:cs="Times New Roman"/>
              </w:rPr>
              <w:t>А – показатель уровня информированности населения в социальных сетях (в процентах).</w:t>
            </w:r>
          </w:p>
          <w:p w:rsidR="00FE7821" w:rsidRPr="0008261E" w:rsidRDefault="00FE7821" w:rsidP="00FE7821">
            <w:pPr>
              <w:pStyle w:val="ConsPlusNormal"/>
              <w:rPr>
                <w:rFonts w:ascii="Times New Roman" w:hAnsi="Times New Roman"/>
                <w:sz w:val="24"/>
                <w:szCs w:val="24"/>
              </w:rPr>
            </w:pP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V – показатель уровня информированности населения в СМИ.</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 xml:space="preserve">Значение вычисляется как соотношение средних значений объёмов информации, получаемых по всем источникам информации на одного жителя муниципального образования отчетного  периода к предыдущему году (в процентах). </w:t>
            </w:r>
          </w:p>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lang w:val="en-US"/>
              </w:rPr>
              <w:t>V</w:t>
            </w:r>
            <w:r w:rsidRPr="0008261E">
              <w:rPr>
                <w:rFonts w:ascii="Times New Roman" w:hAnsi="Times New Roman"/>
                <w:sz w:val="24"/>
                <w:szCs w:val="24"/>
              </w:rPr>
              <w:t>=</w:t>
            </w:r>
            <w:r w:rsidRPr="0008261E">
              <w:rPr>
                <w:rFonts w:ascii="Times New Roman" w:hAnsi="Times New Roman"/>
                <w:sz w:val="24"/>
                <w:szCs w:val="24"/>
                <w:lang w:val="en-US"/>
              </w:rPr>
              <w:t>V</w:t>
            </w:r>
            <w:r w:rsidRPr="0008261E">
              <w:rPr>
                <w:rFonts w:ascii="Times New Roman" w:hAnsi="Times New Roman"/>
                <w:sz w:val="24"/>
                <w:szCs w:val="24"/>
                <w:vertAlign w:val="subscript"/>
              </w:rPr>
              <w:t>о</w:t>
            </w:r>
            <w:r w:rsidRPr="0008261E">
              <w:rPr>
                <w:rFonts w:ascii="Times New Roman" w:hAnsi="Times New Roman"/>
                <w:sz w:val="24"/>
                <w:szCs w:val="24"/>
              </w:rPr>
              <w:t>/</w:t>
            </w:r>
            <w:r w:rsidRPr="0008261E">
              <w:rPr>
                <w:rFonts w:ascii="Times New Roman" w:hAnsi="Times New Roman"/>
                <w:sz w:val="24"/>
                <w:szCs w:val="24"/>
                <w:lang w:val="en-US"/>
              </w:rPr>
              <w:t>V</w:t>
            </w:r>
            <w:r w:rsidRPr="0008261E">
              <w:rPr>
                <w:rFonts w:ascii="Times New Roman" w:hAnsi="Times New Roman"/>
                <w:sz w:val="24"/>
                <w:szCs w:val="24"/>
                <w:vertAlign w:val="subscript"/>
                <w:lang w:val="en-US"/>
              </w:rPr>
              <w:t>p</w:t>
            </w:r>
            <w:r w:rsidRPr="0008261E">
              <w:rPr>
                <w:rFonts w:ascii="Times New Roman" w:hAnsi="Times New Roman"/>
                <w:sz w:val="24"/>
                <w:szCs w:val="24"/>
              </w:rPr>
              <w:t>*100%, где:</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lang w:val="en-US"/>
              </w:rPr>
              <w:t>V</w:t>
            </w:r>
            <w:r w:rsidRPr="0008261E">
              <w:rPr>
                <w:rFonts w:ascii="Times New Roman" w:hAnsi="Times New Roman"/>
                <w:sz w:val="24"/>
                <w:szCs w:val="24"/>
                <w:vertAlign w:val="subscript"/>
              </w:rPr>
              <w:t>о</w:t>
            </w:r>
            <w:r w:rsidRPr="0008261E">
              <w:rPr>
                <w:rFonts w:ascii="Times New Roman" w:hAnsi="Times New Roman"/>
                <w:sz w:val="24"/>
                <w:szCs w:val="24"/>
              </w:rPr>
              <w:t xml:space="preserve"> – среднее значение объема информации, получаемого по всем источникам информации на одного жителя муниципального образования, запланированное в результате реализации мероприятий муниципальной программы в отчетный период;</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lang w:val="en-US"/>
              </w:rPr>
              <w:t>V</w:t>
            </w:r>
            <w:r w:rsidRPr="0008261E">
              <w:rPr>
                <w:rFonts w:ascii="Times New Roman" w:hAnsi="Times New Roman"/>
                <w:sz w:val="24"/>
                <w:szCs w:val="24"/>
                <w:vertAlign w:val="subscript"/>
                <w:lang w:val="en-US"/>
              </w:rPr>
              <w:t>p</w:t>
            </w:r>
            <w:r w:rsidRPr="0008261E">
              <w:rPr>
                <w:rFonts w:ascii="Times New Roman" w:hAnsi="Times New Roman"/>
                <w:sz w:val="24"/>
                <w:szCs w:val="24"/>
              </w:rPr>
              <w:t xml:space="preserve"> – среднее значение объема информации, получаемого по всем источникам информации на одного жителя из числа целевой аудитории муниципального образования, запланированное в результате реализации мероприятий муниципальной программы предыдущего периода.</w:t>
            </w:r>
          </w:p>
          <w:p w:rsidR="00FE7821" w:rsidRPr="0008261E" w:rsidRDefault="004C35FF" w:rsidP="00FE7821">
            <w:pPr>
              <w:pStyle w:val="ConsPlusNormal"/>
              <w:jc w:val="center"/>
              <w:rPr>
                <w:rFonts w:ascii="Times New Roman" w:hAnsi="Times New Roman"/>
                <w:sz w:val="24"/>
                <w:szCs w:val="24"/>
              </w:rPr>
            </w:pPr>
            <m:oMath>
              <m:sSub>
                <m:sSubPr>
                  <m:ctrlPr>
                    <w:rPr>
                      <w:rFonts w:ascii="Cambria Math" w:hAnsi="Cambria Math" w:cs="Times New Roman"/>
                      <w:vertAlign w:val="subscript"/>
                    </w:rPr>
                  </m:ctrlPr>
                </m:sSubPr>
                <m:e>
                  <m:r>
                    <w:rPr>
                      <w:rFonts w:ascii="Cambria Math" w:hAnsi="Cambria Math" w:cs="Times New Roman"/>
                      <w:vertAlign w:val="subscript"/>
                      <w:lang w:val="en-US"/>
                    </w:rPr>
                    <m:t>V</m:t>
                  </m:r>
                </m:e>
                <m:sub>
                  <m:r>
                    <w:rPr>
                      <w:rFonts w:ascii="Cambria Math" w:hAnsi="Cambria Math" w:cs="Times New Roman"/>
                      <w:vertAlign w:val="subscript"/>
                    </w:rPr>
                    <m:t>о</m:t>
                  </m:r>
                </m:sub>
              </m:sSub>
              <m:r>
                <w:rPr>
                  <w:rFonts w:ascii="Cambria Math" w:hAnsi="Cambria Math" w:cs="Times New Roman"/>
                </w:rPr>
                <m:t>=</m:t>
              </m:r>
              <m:f>
                <m:fPr>
                  <m:ctrlPr>
                    <w:rPr>
                      <w:rFonts w:ascii="Cambria Math" w:hAnsi="Cambria Math" w:cs="Times New Roman"/>
                    </w:rPr>
                  </m:ctrlPr>
                </m:fPr>
                <m:num>
                  <m:sSub>
                    <m:sSubPr>
                      <m:ctrlPr>
                        <w:rPr>
                          <w:rFonts w:ascii="Cambria Math" w:hAnsi="Cambria Math" w:cs="Times New Roman"/>
                          <w:vertAlign w:val="subscript"/>
                        </w:rPr>
                      </m:ctrlPr>
                    </m:sSubPr>
                    <m:e>
                      <m:r>
                        <w:rPr>
                          <w:rFonts w:ascii="Cambria Math" w:hAnsi="Cambria Math" w:cs="Times New Roman"/>
                          <w:vertAlign w:val="subscript"/>
                          <w:lang w:val="en-US"/>
                        </w:rPr>
                        <m:t>V</m:t>
                      </m:r>
                    </m:e>
                    <m:sub>
                      <m:r>
                        <w:rPr>
                          <w:rFonts w:ascii="Cambria Math" w:hAnsi="Cambria Math" w:cs="Times New Roman"/>
                          <w:vertAlign w:val="subscript"/>
                        </w:rPr>
                        <m:t>1</m:t>
                      </m:r>
                    </m:sub>
                  </m:sSub>
                  <m:r>
                    <m:rPr>
                      <m:sty m:val="p"/>
                    </m:rPr>
                    <w:rPr>
                      <w:rFonts w:ascii="Cambria Math" w:hAnsi="Cambria Math" w:cs="Times New Roman"/>
                    </w:rPr>
                    <m:t>+</m:t>
                  </m:r>
                  <m:sSub>
                    <m:sSubPr>
                      <m:ctrlPr>
                        <w:rPr>
                          <w:rFonts w:ascii="Cambria Math" w:hAnsi="Cambria Math" w:cs="Times New Roman"/>
                          <w:vertAlign w:val="subscript"/>
                        </w:rPr>
                      </m:ctrlPr>
                    </m:sSubPr>
                    <m:e>
                      <m:r>
                        <w:rPr>
                          <w:rFonts w:ascii="Cambria Math" w:hAnsi="Cambria Math" w:cs="Times New Roman"/>
                          <w:vertAlign w:val="subscript"/>
                          <w:lang w:val="en-US"/>
                        </w:rPr>
                        <m:t>V</m:t>
                      </m:r>
                    </m:e>
                    <m:sub>
                      <m:r>
                        <w:rPr>
                          <w:rFonts w:ascii="Cambria Math" w:hAnsi="Cambria Math" w:cs="Times New Roman"/>
                          <w:vertAlign w:val="subscript"/>
                        </w:rPr>
                        <m:t>2</m:t>
                      </m:r>
                    </m:sub>
                  </m:sSub>
                  <m:r>
                    <w:rPr>
                      <w:rFonts w:ascii="Cambria Math" w:hAnsi="Cambria Math" w:cs="Times New Roman"/>
                      <w:vertAlign w:val="subscript"/>
                    </w:rPr>
                    <m:t>+</m:t>
                  </m:r>
                  <m:sSub>
                    <m:sSubPr>
                      <m:ctrlPr>
                        <w:rPr>
                          <w:rFonts w:ascii="Cambria Math" w:hAnsi="Cambria Math" w:cs="Times New Roman"/>
                          <w:vertAlign w:val="subscript"/>
                        </w:rPr>
                      </m:ctrlPr>
                    </m:sSubPr>
                    <m:e>
                      <m:r>
                        <w:rPr>
                          <w:rFonts w:ascii="Cambria Math" w:hAnsi="Cambria Math" w:cs="Times New Roman"/>
                          <w:vertAlign w:val="subscript"/>
                          <w:lang w:val="en-US"/>
                        </w:rPr>
                        <m:t>V</m:t>
                      </m:r>
                    </m:e>
                    <m:sub>
                      <m:r>
                        <w:rPr>
                          <w:rFonts w:ascii="Cambria Math" w:hAnsi="Cambria Math" w:cs="Times New Roman"/>
                          <w:vertAlign w:val="subscript"/>
                        </w:rPr>
                        <m:t>3</m:t>
                      </m:r>
                    </m:sub>
                  </m:sSub>
                  <m:sSub>
                    <m:sSubPr>
                      <m:ctrlPr>
                        <w:rPr>
                          <w:rFonts w:ascii="Cambria Math" w:hAnsi="Cambria Math" w:cs="Times New Roman"/>
                          <w:vertAlign w:val="subscript"/>
                        </w:rPr>
                      </m:ctrlPr>
                    </m:sSubPr>
                    <m:e>
                      <m:r>
                        <w:rPr>
                          <w:rFonts w:ascii="Cambria Math" w:hAnsi="Cambria Math" w:cs="Times New Roman"/>
                          <w:vertAlign w:val="subscript"/>
                        </w:rPr>
                        <m:t>+</m:t>
                      </m:r>
                      <m:r>
                        <w:rPr>
                          <w:rFonts w:ascii="Cambria Math" w:hAnsi="Cambria Math" w:cs="Times New Roman"/>
                          <w:vertAlign w:val="subscript"/>
                          <w:lang w:val="en-US"/>
                        </w:rPr>
                        <m:t>V</m:t>
                      </m:r>
                    </m:e>
                    <m:sub>
                      <m:r>
                        <w:rPr>
                          <w:rFonts w:ascii="Cambria Math" w:hAnsi="Cambria Math" w:cs="Times New Roman"/>
                          <w:vertAlign w:val="subscript"/>
                        </w:rPr>
                        <m:t>4</m:t>
                      </m:r>
                    </m:sub>
                  </m:sSub>
                  <m:sSub>
                    <m:sSubPr>
                      <m:ctrlPr>
                        <w:rPr>
                          <w:rFonts w:ascii="Cambria Math" w:hAnsi="Cambria Math" w:cs="Times New Roman"/>
                          <w:vertAlign w:val="subscript"/>
                        </w:rPr>
                      </m:ctrlPr>
                    </m:sSubPr>
                    <m:e>
                      <m:r>
                        <w:rPr>
                          <w:rFonts w:ascii="Cambria Math" w:hAnsi="Cambria Math" w:cs="Times New Roman"/>
                          <w:vertAlign w:val="subscript"/>
                        </w:rPr>
                        <m:t>+</m:t>
                      </m:r>
                      <m:r>
                        <w:rPr>
                          <w:rFonts w:ascii="Cambria Math" w:hAnsi="Cambria Math" w:cs="Times New Roman"/>
                          <w:vertAlign w:val="subscript"/>
                          <w:lang w:val="en-US"/>
                        </w:rPr>
                        <m:t>V</m:t>
                      </m:r>
                    </m:e>
                    <m:sub>
                      <m:r>
                        <w:rPr>
                          <w:rFonts w:ascii="Cambria Math" w:hAnsi="Cambria Math" w:cs="Times New Roman"/>
                          <w:vertAlign w:val="subscript"/>
                        </w:rPr>
                        <m:t>5</m:t>
                      </m:r>
                    </m:sub>
                  </m:sSub>
                </m:num>
                <m:den>
                  <m:r>
                    <w:rPr>
                      <w:rFonts w:ascii="Cambria Math" w:hAnsi="Cambria Math" w:cs="Times New Roman"/>
                    </w:rPr>
                    <m:t>5</m:t>
                  </m:r>
                </m:den>
              </m:f>
            </m:oMath>
            <w:r w:rsidR="00FE7821" w:rsidRPr="0008261E">
              <w:rPr>
                <w:rFonts w:ascii="Times New Roman" w:hAnsi="Times New Roman"/>
                <w:sz w:val="24"/>
                <w:szCs w:val="24"/>
              </w:rPr>
              <w:t>, где:</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lang w:val="en-US"/>
              </w:rPr>
              <w:t>V</w:t>
            </w:r>
            <w:r w:rsidRPr="0008261E">
              <w:rPr>
                <w:rFonts w:ascii="Times New Roman" w:hAnsi="Times New Roman"/>
                <w:sz w:val="24"/>
                <w:szCs w:val="24"/>
                <w:vertAlign w:val="subscript"/>
              </w:rPr>
              <w:t>1</w:t>
            </w:r>
            <w:r w:rsidRPr="0008261E">
              <w:rPr>
                <w:rFonts w:ascii="Times New Roman" w:hAnsi="Times New Roman"/>
                <w:sz w:val="24"/>
                <w:szCs w:val="24"/>
              </w:rPr>
              <w:t>– объём информации на одного жителя муниципального образования, получаемый посредством печатных СМИ;</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lang w:val="en-US"/>
              </w:rPr>
              <w:t>V</w:t>
            </w:r>
            <w:r w:rsidRPr="0008261E">
              <w:rPr>
                <w:rFonts w:ascii="Times New Roman" w:hAnsi="Times New Roman"/>
                <w:sz w:val="24"/>
                <w:szCs w:val="24"/>
                <w:vertAlign w:val="subscript"/>
              </w:rPr>
              <w:t>2</w:t>
            </w:r>
            <w:r w:rsidRPr="0008261E">
              <w:rPr>
                <w:rFonts w:ascii="Times New Roman" w:hAnsi="Times New Roman"/>
                <w:sz w:val="24"/>
                <w:szCs w:val="24"/>
              </w:rPr>
              <w:t>– объём информации на одного жителя муниципального образования, получаемый посредством радиопередач;</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lang w:val="en-US"/>
              </w:rPr>
              <w:t>V</w:t>
            </w:r>
            <w:r w:rsidRPr="0008261E">
              <w:rPr>
                <w:rFonts w:ascii="Times New Roman" w:hAnsi="Times New Roman"/>
                <w:sz w:val="24"/>
                <w:szCs w:val="24"/>
                <w:vertAlign w:val="subscript"/>
              </w:rPr>
              <w:t>3</w:t>
            </w:r>
            <w:r w:rsidRPr="0008261E">
              <w:rPr>
                <w:rFonts w:ascii="Times New Roman" w:hAnsi="Times New Roman"/>
                <w:sz w:val="24"/>
                <w:szCs w:val="24"/>
              </w:rPr>
              <w:t>– объём информации на одного жителя муниципального образования, получаемый посредством телепередач;</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lang w:val="en-US"/>
              </w:rPr>
              <w:t>V</w:t>
            </w:r>
            <w:r w:rsidRPr="0008261E">
              <w:rPr>
                <w:rFonts w:ascii="Times New Roman" w:hAnsi="Times New Roman"/>
                <w:sz w:val="24"/>
                <w:szCs w:val="24"/>
                <w:vertAlign w:val="subscript"/>
              </w:rPr>
              <w:t>4</w:t>
            </w:r>
            <w:r w:rsidRPr="0008261E">
              <w:rPr>
                <w:rFonts w:ascii="Times New Roman" w:hAnsi="Times New Roman"/>
                <w:sz w:val="24"/>
                <w:szCs w:val="24"/>
              </w:rPr>
              <w:t>– объём информации на одного жителя муниципального образования, получаемый посредством Интернет изданий;</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lang w:val="en-US"/>
              </w:rPr>
              <w:t>V</w:t>
            </w:r>
            <w:r w:rsidRPr="0008261E">
              <w:rPr>
                <w:rFonts w:ascii="Times New Roman" w:hAnsi="Times New Roman"/>
                <w:sz w:val="24"/>
                <w:szCs w:val="24"/>
                <w:vertAlign w:val="subscript"/>
              </w:rPr>
              <w:t>5</w:t>
            </w:r>
            <w:r w:rsidRPr="0008261E">
              <w:rPr>
                <w:rFonts w:ascii="Times New Roman" w:hAnsi="Times New Roman"/>
                <w:sz w:val="24"/>
                <w:szCs w:val="24"/>
              </w:rPr>
              <w:t>– объём информации на одного жителя муниципального образования, получаемый посредством полиграфической продукции;</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«5» – количество источников информации.</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ЦА – целевая аудитория, человек (численность совершеннолетних жителей муниципального образования (+18) по данным территориальной избирательной комиссии на начало года.</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V</w:t>
            </w:r>
            <w:r w:rsidRPr="0008261E">
              <w:rPr>
                <w:rFonts w:ascii="Times New Roman" w:hAnsi="Times New Roman"/>
                <w:sz w:val="24"/>
                <w:szCs w:val="24"/>
                <w:vertAlign w:val="subscript"/>
              </w:rPr>
              <w:t>1</w:t>
            </w:r>
            <w:r w:rsidRPr="0008261E">
              <w:rPr>
                <w:rFonts w:ascii="Times New Roman" w:hAnsi="Times New Roman"/>
                <w:sz w:val="24"/>
                <w:szCs w:val="24"/>
              </w:rPr>
              <w:t xml:space="preserve"> =(N</w:t>
            </w:r>
            <w:r w:rsidRPr="0008261E">
              <w:rPr>
                <w:rFonts w:ascii="Times New Roman" w:hAnsi="Times New Roman"/>
                <w:sz w:val="24"/>
                <w:szCs w:val="24"/>
                <w:vertAlign w:val="subscript"/>
              </w:rPr>
              <w:t>пол</w:t>
            </w:r>
            <w:r w:rsidRPr="0008261E">
              <w:rPr>
                <w:rFonts w:ascii="Times New Roman" w:hAnsi="Times New Roman"/>
                <w:sz w:val="24"/>
                <w:szCs w:val="24"/>
              </w:rPr>
              <w:t xml:space="preserve"> * Т)/ ЦА*72, где:</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N</w:t>
            </w:r>
            <w:r w:rsidRPr="0008261E">
              <w:rPr>
                <w:rFonts w:ascii="Times New Roman" w:hAnsi="Times New Roman"/>
                <w:sz w:val="24"/>
                <w:szCs w:val="24"/>
                <w:vertAlign w:val="subscript"/>
              </w:rPr>
              <w:t>пол</w:t>
            </w:r>
            <w:r w:rsidRPr="0008261E">
              <w:rPr>
                <w:rFonts w:ascii="Times New Roman" w:hAnsi="Times New Roman"/>
                <w:sz w:val="24"/>
                <w:szCs w:val="24"/>
              </w:rPr>
              <w:t>– количество полос формата А3, запланированных в результате проведения мероприятий;</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Т– разовый тираж, как количество потенциальных потребителей информации;</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72 – коэффициент значимости.</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V</w:t>
            </w:r>
            <w:r w:rsidRPr="0008261E">
              <w:rPr>
                <w:rFonts w:ascii="Times New Roman" w:hAnsi="Times New Roman"/>
                <w:sz w:val="24"/>
                <w:szCs w:val="24"/>
                <w:vertAlign w:val="subscript"/>
              </w:rPr>
              <w:t>2</w:t>
            </w:r>
            <w:r w:rsidRPr="0008261E">
              <w:rPr>
                <w:rFonts w:ascii="Times New Roman" w:hAnsi="Times New Roman"/>
                <w:sz w:val="24"/>
                <w:szCs w:val="24"/>
              </w:rPr>
              <w:t xml:space="preserve"> =(N</w:t>
            </w:r>
            <w:r w:rsidRPr="0008261E">
              <w:rPr>
                <w:rFonts w:ascii="Times New Roman" w:hAnsi="Times New Roman"/>
                <w:sz w:val="24"/>
                <w:szCs w:val="24"/>
                <w:vertAlign w:val="subscript"/>
              </w:rPr>
              <w:t>мин</w:t>
            </w:r>
            <w:r w:rsidRPr="0008261E">
              <w:rPr>
                <w:rFonts w:ascii="Times New Roman" w:hAnsi="Times New Roman"/>
                <w:sz w:val="24"/>
                <w:szCs w:val="24"/>
              </w:rPr>
              <w:t xml:space="preserve"> * Ср)/ ЦА*1,8, где:</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N</w:t>
            </w:r>
            <w:r w:rsidRPr="0008261E">
              <w:rPr>
                <w:rFonts w:ascii="Times New Roman" w:hAnsi="Times New Roman"/>
                <w:sz w:val="24"/>
                <w:szCs w:val="24"/>
                <w:vertAlign w:val="subscript"/>
              </w:rPr>
              <w:t>мин</w:t>
            </w:r>
            <w:r w:rsidRPr="0008261E">
              <w:rPr>
                <w:rFonts w:ascii="Times New Roman" w:hAnsi="Times New Roman"/>
                <w:sz w:val="24"/>
                <w:szCs w:val="24"/>
              </w:rPr>
              <w:t xml:space="preserve"> – количество минут производства и распространения радиопередач, запланированных в результате проведения мероприятий (количество повторных эфиров не более 50%);</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Ср– количество абонентов (кабельного вещания), либо охват (эфирного вещания), как количество потенциальных потребителей информации;</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1,8– коэффициент значимости.</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V</w:t>
            </w:r>
            <w:r w:rsidRPr="0008261E">
              <w:rPr>
                <w:rFonts w:ascii="Times New Roman" w:hAnsi="Times New Roman"/>
                <w:sz w:val="24"/>
                <w:szCs w:val="24"/>
                <w:vertAlign w:val="subscript"/>
              </w:rPr>
              <w:t xml:space="preserve">3 </w:t>
            </w:r>
            <w:r w:rsidRPr="0008261E">
              <w:rPr>
                <w:rFonts w:ascii="Times New Roman" w:hAnsi="Times New Roman"/>
                <w:sz w:val="24"/>
                <w:szCs w:val="24"/>
              </w:rPr>
              <w:t>=(N</w:t>
            </w:r>
            <w:r w:rsidRPr="0008261E">
              <w:rPr>
                <w:rFonts w:ascii="Times New Roman" w:hAnsi="Times New Roman"/>
                <w:sz w:val="24"/>
                <w:szCs w:val="24"/>
                <w:vertAlign w:val="subscript"/>
              </w:rPr>
              <w:t>мин</w:t>
            </w:r>
            <w:r w:rsidRPr="0008261E">
              <w:rPr>
                <w:rFonts w:ascii="Times New Roman" w:hAnsi="Times New Roman"/>
                <w:sz w:val="24"/>
                <w:szCs w:val="24"/>
              </w:rPr>
              <w:t xml:space="preserve"> * С</w:t>
            </w:r>
            <w:r w:rsidRPr="0008261E">
              <w:rPr>
                <w:rFonts w:ascii="Times New Roman" w:hAnsi="Times New Roman"/>
                <w:sz w:val="24"/>
                <w:szCs w:val="24"/>
                <w:vertAlign w:val="subscript"/>
              </w:rPr>
              <w:t>тв</w:t>
            </w:r>
            <w:r w:rsidRPr="0008261E">
              <w:rPr>
                <w:rFonts w:ascii="Times New Roman" w:hAnsi="Times New Roman"/>
                <w:sz w:val="24"/>
                <w:szCs w:val="24"/>
              </w:rPr>
              <w:t>)/ ЦА*1, где:</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N</w:t>
            </w:r>
            <w:r w:rsidRPr="0008261E">
              <w:rPr>
                <w:rFonts w:ascii="Times New Roman" w:hAnsi="Times New Roman"/>
                <w:sz w:val="24"/>
                <w:szCs w:val="24"/>
                <w:vertAlign w:val="subscript"/>
              </w:rPr>
              <w:t>мин</w:t>
            </w:r>
            <w:r w:rsidRPr="0008261E">
              <w:rPr>
                <w:rFonts w:ascii="Times New Roman" w:hAnsi="Times New Roman"/>
                <w:sz w:val="24"/>
                <w:szCs w:val="24"/>
              </w:rPr>
              <w:t xml:space="preserve"> – количество минут производства и распространения телепередач, запланированных в результате проведения мероприятий (количество повторных эфиров не более 50%);</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С</w:t>
            </w:r>
            <w:r w:rsidRPr="0008261E">
              <w:rPr>
                <w:rFonts w:ascii="Times New Roman" w:hAnsi="Times New Roman"/>
                <w:sz w:val="24"/>
                <w:szCs w:val="24"/>
                <w:vertAlign w:val="subscript"/>
              </w:rPr>
              <w:t xml:space="preserve">тв </w:t>
            </w:r>
            <w:r w:rsidRPr="0008261E">
              <w:rPr>
                <w:rFonts w:ascii="Times New Roman" w:hAnsi="Times New Roman"/>
                <w:sz w:val="24"/>
                <w:szCs w:val="24"/>
              </w:rPr>
              <w:t>– количество абонентов (кабельного вещания), либо охват (эфирного вещания), как количество потенциальных потребителей информации.</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1 - коэффициент значимости.</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V</w:t>
            </w:r>
            <w:r w:rsidRPr="0008261E">
              <w:rPr>
                <w:rFonts w:ascii="Times New Roman" w:hAnsi="Times New Roman"/>
                <w:sz w:val="24"/>
                <w:szCs w:val="24"/>
                <w:vertAlign w:val="subscript"/>
              </w:rPr>
              <w:t>4</w:t>
            </w:r>
            <w:r w:rsidRPr="0008261E">
              <w:rPr>
                <w:rFonts w:ascii="Times New Roman" w:hAnsi="Times New Roman"/>
                <w:sz w:val="24"/>
                <w:szCs w:val="24"/>
              </w:rPr>
              <w:t xml:space="preserve"> =(N</w:t>
            </w:r>
            <w:r w:rsidRPr="0008261E">
              <w:rPr>
                <w:rFonts w:ascii="Times New Roman" w:hAnsi="Times New Roman"/>
                <w:sz w:val="24"/>
                <w:szCs w:val="24"/>
                <w:vertAlign w:val="subscript"/>
              </w:rPr>
              <w:t>мин</w:t>
            </w:r>
            <w:r w:rsidRPr="0008261E">
              <w:rPr>
                <w:rFonts w:ascii="Times New Roman" w:hAnsi="Times New Roman"/>
                <w:sz w:val="24"/>
                <w:szCs w:val="24"/>
              </w:rPr>
              <w:t xml:space="preserve"> * С</w:t>
            </w:r>
            <w:r w:rsidRPr="0008261E">
              <w:rPr>
                <w:rFonts w:ascii="Times New Roman" w:hAnsi="Times New Roman"/>
                <w:sz w:val="24"/>
                <w:szCs w:val="24"/>
                <w:vertAlign w:val="subscript"/>
              </w:rPr>
              <w:t>ин</w:t>
            </w:r>
            <w:r w:rsidRPr="0008261E">
              <w:rPr>
                <w:rFonts w:ascii="Times New Roman" w:hAnsi="Times New Roman"/>
                <w:sz w:val="24"/>
                <w:szCs w:val="24"/>
              </w:rPr>
              <w:t>)/ ЦА*1, где:</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N</w:t>
            </w:r>
            <w:r w:rsidRPr="0008261E">
              <w:rPr>
                <w:rFonts w:ascii="Times New Roman" w:hAnsi="Times New Roman"/>
                <w:sz w:val="24"/>
                <w:szCs w:val="24"/>
                <w:vertAlign w:val="subscript"/>
              </w:rPr>
              <w:t>мат</w:t>
            </w:r>
            <w:r w:rsidRPr="0008261E">
              <w:rPr>
                <w:rFonts w:ascii="Times New Roman" w:hAnsi="Times New Roman"/>
                <w:sz w:val="24"/>
                <w:szCs w:val="24"/>
              </w:rPr>
              <w:t xml:space="preserve"> – количество материалов, запланированных к размещению в результате выполнения мероприятий;</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С</w:t>
            </w:r>
            <w:r w:rsidRPr="0008261E">
              <w:rPr>
                <w:rFonts w:ascii="Times New Roman" w:hAnsi="Times New Roman"/>
                <w:sz w:val="24"/>
                <w:szCs w:val="24"/>
                <w:vertAlign w:val="subscript"/>
              </w:rPr>
              <w:t>ин</w:t>
            </w:r>
            <w:r w:rsidRPr="0008261E">
              <w:rPr>
                <w:rFonts w:ascii="Times New Roman" w:hAnsi="Times New Roman"/>
                <w:sz w:val="24"/>
                <w:szCs w:val="24"/>
              </w:rPr>
              <w:t xml:space="preserve"> – количество посетителей интернет издания в отчетный период, зарегистрированного в качестве СМИ в Федеральной службе по надзору в сфере связи, информационных технологий и массовых коммуникаций.</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1 – коэффициент значимости</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V</w:t>
            </w:r>
            <w:r w:rsidRPr="0008261E">
              <w:rPr>
                <w:rFonts w:ascii="Times New Roman" w:hAnsi="Times New Roman"/>
                <w:sz w:val="24"/>
                <w:szCs w:val="24"/>
                <w:vertAlign w:val="subscript"/>
              </w:rPr>
              <w:t>5</w:t>
            </w:r>
            <w:r w:rsidRPr="0008261E">
              <w:rPr>
                <w:rFonts w:ascii="Times New Roman" w:hAnsi="Times New Roman"/>
                <w:sz w:val="24"/>
                <w:szCs w:val="24"/>
              </w:rPr>
              <w:t xml:space="preserve"> =(М * Тпп)/ ЦА*1498, где:</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М – количество социально-значимых мероприятий, к которым запланировано информирование населения посредствам полиграфической продукции;</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Т</w:t>
            </w:r>
            <w:r w:rsidRPr="0008261E">
              <w:rPr>
                <w:rFonts w:ascii="Times New Roman" w:hAnsi="Times New Roman"/>
                <w:sz w:val="24"/>
                <w:szCs w:val="24"/>
                <w:vertAlign w:val="subscript"/>
              </w:rPr>
              <w:t>пп</w:t>
            </w:r>
            <w:r w:rsidRPr="0008261E">
              <w:rPr>
                <w:rFonts w:ascii="Times New Roman" w:hAnsi="Times New Roman"/>
                <w:sz w:val="24"/>
                <w:szCs w:val="24"/>
              </w:rPr>
              <w:t xml:space="preserve"> – разовый тираж издания, как количество потенциальных потребителей информации;</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1498 – коэффициент значимости.</w:t>
            </w:r>
          </w:p>
          <w:p w:rsidR="00FE7821" w:rsidRPr="0008261E" w:rsidRDefault="00FE7821" w:rsidP="00FE7821">
            <w:pPr>
              <w:pStyle w:val="ConsPlusNormal"/>
              <w:jc w:val="both"/>
              <w:rPr>
                <w:rFonts w:ascii="Times New Roman" w:hAnsi="Times New Roman"/>
                <w:sz w:val="24"/>
                <w:szCs w:val="24"/>
              </w:rPr>
            </w:pPr>
            <w:r w:rsidRPr="0008261E">
              <w:rPr>
                <w:rFonts w:ascii="Times New Roman" w:hAnsi="Times New Roman"/>
                <w:sz w:val="24"/>
                <w:szCs w:val="24"/>
              </w:rPr>
              <w:t>Источником информации являются данные Муниципальных образований и Главного управления по информационной политике Московской области.</w:t>
            </w:r>
          </w:p>
          <w:p w:rsidR="00FE7821" w:rsidRPr="0008261E" w:rsidRDefault="00FE7821" w:rsidP="00FE7821">
            <w:pPr>
              <w:rPr>
                <w:rFonts w:cs="Times New Roman"/>
              </w:rPr>
            </w:pPr>
            <w:r w:rsidRPr="0008261E">
              <w:rPr>
                <w:rFonts w:cs="Times New Roman"/>
              </w:rPr>
              <w:t>А – показатель уровня информированности населения в социальных сетях (в процентах).</w:t>
            </w:r>
          </w:p>
          <w:p w:rsidR="00FE7821" w:rsidRPr="0008261E" w:rsidRDefault="00FE7821" w:rsidP="00FE7821">
            <w:pPr>
              <w:jc w:val="center"/>
              <w:rPr>
                <w:rFonts w:cs="Times New Roman"/>
              </w:rPr>
            </w:pPr>
            <m:oMath>
              <m:r>
                <w:rPr>
                  <w:rFonts w:ascii="Cambria Math" w:hAnsi="Cambria Math" w:cs="Times New Roman"/>
                </w:rPr>
                <m:t>А=(0,7*</m:t>
              </m:r>
              <m:sSub>
                <m:sSubPr>
                  <m:ctrlPr>
                    <w:rPr>
                      <w:rFonts w:ascii="Cambria Math" w:hAnsi="Cambria Math" w:cs="Times New Roman"/>
                      <w:vertAlign w:val="subscript"/>
                    </w:rPr>
                  </m:ctrlPr>
                </m:sSubPr>
                <m:e>
                  <m:r>
                    <w:rPr>
                      <w:rFonts w:ascii="Cambria Math" w:hAnsi="Cambria Math" w:cs="Times New Roman"/>
                      <w:vertAlign w:val="subscript"/>
                    </w:rPr>
                    <m:t>А</m:t>
                  </m:r>
                </m:e>
                <m:sub>
                  <m:r>
                    <w:rPr>
                      <w:rFonts w:ascii="Cambria Math" w:hAnsi="Cambria Math" w:cs="Times New Roman"/>
                      <w:vertAlign w:val="subscript"/>
                    </w:rPr>
                    <m:t>1</m:t>
                  </m:r>
                </m:sub>
              </m:sSub>
              <m:r>
                <m:rPr>
                  <m:sty m:val="p"/>
                </m:rPr>
                <w:rPr>
                  <w:rFonts w:ascii="Cambria Math" w:hAnsi="Cambria Math" w:cs="Times New Roman"/>
                </w:rPr>
                <m:t>+</m:t>
              </m:r>
              <m:sSub>
                <m:sSubPr>
                  <m:ctrlPr>
                    <w:rPr>
                      <w:rFonts w:ascii="Cambria Math" w:hAnsi="Cambria Math" w:cs="Times New Roman"/>
                      <w:vertAlign w:val="subscript"/>
                    </w:rPr>
                  </m:ctrlPr>
                </m:sSubPr>
                <m:e>
                  <m:r>
                    <w:rPr>
                      <w:rFonts w:ascii="Cambria Math" w:hAnsi="Cambria Math" w:cs="Times New Roman"/>
                      <w:vertAlign w:val="subscript"/>
                    </w:rPr>
                    <m:t>0,3*А</m:t>
                  </m:r>
                </m:e>
                <m:sub>
                  <m:r>
                    <w:rPr>
                      <w:rFonts w:ascii="Cambria Math" w:hAnsi="Cambria Math" w:cs="Times New Roman"/>
                      <w:vertAlign w:val="subscript"/>
                    </w:rPr>
                    <m:t>2</m:t>
                  </m:r>
                </m:sub>
              </m:sSub>
              <m:r>
                <w:rPr>
                  <w:rFonts w:ascii="Cambria Math" w:hAnsi="Cambria Math" w:cs="Times New Roman"/>
                </w:rPr>
                <m:t>)*100</m:t>
              </m:r>
            </m:oMath>
            <w:r w:rsidRPr="0008261E">
              <w:rPr>
                <w:rFonts w:cs="Times New Roman"/>
              </w:rPr>
              <w:t>%, где:</w:t>
            </w:r>
          </w:p>
          <w:p w:rsidR="00FE7821" w:rsidRPr="0008261E" w:rsidRDefault="00FE7821" w:rsidP="00FE7821">
            <w:pPr>
              <w:jc w:val="both"/>
              <w:rPr>
                <w:rFonts w:cs="Times New Roman"/>
              </w:rPr>
            </w:pPr>
            <w:r w:rsidRPr="0008261E">
              <w:rPr>
                <w:rFonts w:cs="Times New Roman"/>
              </w:rPr>
              <w:t>А</w:t>
            </w:r>
            <w:r w:rsidRPr="0008261E">
              <w:rPr>
                <w:rFonts w:cs="Times New Roman"/>
                <w:vertAlign w:val="subscript"/>
              </w:rPr>
              <w:t>1</w:t>
            </w:r>
            <w:r w:rsidRPr="0008261E">
              <w:rPr>
                <w:rFonts w:cs="Times New Roman"/>
              </w:rPr>
              <w:t xml:space="preserve"> – коэффициент вовлеченности читателей официальных аккаунтов и страниц администрации муниципального образования в социальных сетях;</w:t>
            </w:r>
          </w:p>
          <w:p w:rsidR="00FE7821" w:rsidRPr="0008261E" w:rsidRDefault="00FE7821" w:rsidP="00FE7821">
            <w:pPr>
              <w:jc w:val="both"/>
              <w:rPr>
                <w:rFonts w:cs="Times New Roman"/>
              </w:rPr>
            </w:pPr>
            <w:r w:rsidRPr="0008261E">
              <w:rPr>
                <w:rFonts w:cs="Times New Roman"/>
              </w:rPr>
              <w:t>А</w:t>
            </w:r>
            <w:r w:rsidRPr="0008261E">
              <w:rPr>
                <w:rFonts w:cs="Times New Roman"/>
                <w:vertAlign w:val="subscript"/>
              </w:rPr>
              <w:t>2</w:t>
            </w:r>
            <w:r w:rsidRPr="0008261E">
              <w:rPr>
                <w:rFonts w:cs="Times New Roman"/>
              </w:rPr>
              <w:t xml:space="preserve"> – коэффициент отработки негативных сообщений (комментариев, жалоб и вопросов) в социальных сетях администрациями муниципальных образований Московской области через информационную систему отработки негативных сообщений «Инцидент. Менеджмент»;</w:t>
            </w:r>
          </w:p>
          <w:p w:rsidR="00FE7821" w:rsidRPr="0008261E" w:rsidRDefault="00FE7821" w:rsidP="00FE7821">
            <w:pPr>
              <w:rPr>
                <w:rFonts w:cs="Times New Roman"/>
              </w:rPr>
            </w:pPr>
            <w:r w:rsidRPr="0008261E">
              <w:rPr>
                <w:rFonts w:cs="Times New Roman"/>
              </w:rPr>
              <w:t>0,7 и 0,3 – коэффициенты значимости работы по каждому направлению.</w:t>
            </w:r>
          </w:p>
          <w:bookmarkStart w:id="0" w:name="OLE_LINK14"/>
          <w:bookmarkStart w:id="1" w:name="OLE_LINK15"/>
          <w:p w:rsidR="00FE7821" w:rsidRPr="0008261E" w:rsidRDefault="004C35FF" w:rsidP="00FE7821">
            <w:pPr>
              <w:jc w:val="center"/>
              <w:rPr>
                <w:rFonts w:cs="Times New Roman"/>
              </w:rPr>
            </w:pPr>
            <m:oMath>
              <m:sSub>
                <m:sSubPr>
                  <m:ctrlPr>
                    <w:rPr>
                      <w:rFonts w:ascii="Cambria Math" w:hAnsi="Cambria Math" w:cs="Times New Roman"/>
                      <w:vertAlign w:val="subscript"/>
                    </w:rPr>
                  </m:ctrlPr>
                </m:sSubPr>
                <m:e>
                  <m:r>
                    <w:rPr>
                      <w:rFonts w:ascii="Cambria Math" w:hAnsi="Cambria Math" w:cs="Times New Roman"/>
                      <w:vertAlign w:val="subscript"/>
                    </w:rPr>
                    <m:t>А</m:t>
                  </m:r>
                </m:e>
                <m:sub>
                  <m:r>
                    <w:rPr>
                      <w:rFonts w:ascii="Cambria Math" w:hAnsi="Cambria Math" w:cs="Times New Roman"/>
                      <w:vertAlign w:val="subscript"/>
                    </w:rPr>
                    <m:t>1</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vertAlign w:val="subscript"/>
                        </w:rPr>
                      </m:ctrlPr>
                    </m:sSubPr>
                    <m:e>
                      <m:r>
                        <w:rPr>
                          <w:rFonts w:ascii="Cambria Math" w:hAnsi="Cambria Math" w:cs="Times New Roman"/>
                          <w:vertAlign w:val="subscript"/>
                          <w:lang w:val="en-US"/>
                        </w:rPr>
                        <m:t>N</m:t>
                      </m:r>
                    </m:e>
                    <m:sub>
                      <m:r>
                        <w:rPr>
                          <w:rFonts w:ascii="Cambria Math" w:hAnsi="Cambria Math" w:cs="Times New Roman"/>
                          <w:vertAlign w:val="subscript"/>
                        </w:rPr>
                        <m:t>вовл</m:t>
                      </m:r>
                    </m:sub>
                  </m:sSub>
                </m:num>
                <m:den>
                  <m:sSub>
                    <m:sSubPr>
                      <m:ctrlPr>
                        <w:rPr>
                          <w:rFonts w:ascii="Cambria Math" w:hAnsi="Cambria Math" w:cs="Times New Roman"/>
                          <w:vertAlign w:val="subscript"/>
                        </w:rPr>
                      </m:ctrlPr>
                    </m:sSubPr>
                    <m:e>
                      <m:r>
                        <w:rPr>
                          <w:rFonts w:ascii="Cambria Math" w:hAnsi="Cambria Math" w:cs="Times New Roman"/>
                          <w:vertAlign w:val="subscript"/>
                          <w:lang w:val="en-US"/>
                        </w:rPr>
                        <m:t>N</m:t>
                      </m:r>
                    </m:e>
                    <m:sub>
                      <m:r>
                        <w:rPr>
                          <w:rFonts w:ascii="Cambria Math" w:hAnsi="Cambria Math" w:cs="Times New Roman"/>
                          <w:vertAlign w:val="subscript"/>
                        </w:rPr>
                        <m:t>постов</m:t>
                      </m:r>
                    </m:sub>
                  </m:sSub>
                </m:den>
              </m:f>
            </m:oMath>
            <w:r w:rsidR="00FE7821" w:rsidRPr="0008261E">
              <w:rPr>
                <w:rFonts w:cs="Times New Roman"/>
              </w:rPr>
              <w:t>, где:</w:t>
            </w:r>
          </w:p>
          <w:p w:rsidR="00FE7821" w:rsidRPr="0008261E" w:rsidRDefault="004C35FF" w:rsidP="00FE7821">
            <w:pPr>
              <w:jc w:val="both"/>
              <w:rPr>
                <w:rFonts w:cs="Times New Roman"/>
              </w:rPr>
            </w:pPr>
            <m:oMath>
              <m:sSub>
                <m:sSubPr>
                  <m:ctrlPr>
                    <w:rPr>
                      <w:rFonts w:ascii="Cambria Math" w:hAnsi="Cambria Math" w:cs="Times New Roman"/>
                      <w:vertAlign w:val="subscript"/>
                    </w:rPr>
                  </m:ctrlPr>
                </m:sSubPr>
                <m:e>
                  <m:r>
                    <w:rPr>
                      <w:rFonts w:ascii="Cambria Math" w:hAnsi="Cambria Math" w:cs="Times New Roman"/>
                      <w:vertAlign w:val="subscript"/>
                      <w:lang w:val="en-US"/>
                    </w:rPr>
                    <m:t>N</m:t>
                  </m:r>
                </m:e>
                <m:sub>
                  <m:r>
                    <w:rPr>
                      <w:rFonts w:ascii="Cambria Math" w:hAnsi="Cambria Math" w:cs="Times New Roman"/>
                      <w:vertAlign w:val="subscript"/>
                    </w:rPr>
                    <m:t>вовл</m:t>
                  </m:r>
                </m:sub>
              </m:sSub>
            </m:oMath>
            <w:r w:rsidR="00FE7821" w:rsidRPr="0008261E">
              <w:rPr>
                <w:rFonts w:cs="Times New Roman"/>
              </w:rPr>
              <w:t>– общее число реакций (лайков, комментариев и репостов) на все опубликованные на официальных страницах и аккаунтах муниципального образования Московской области в социальных сетях публикаций (постов и комментариев) за отчетный период;</w:t>
            </w:r>
          </w:p>
          <w:p w:rsidR="00FE7821" w:rsidRPr="0008261E" w:rsidRDefault="004C35FF" w:rsidP="00FE7821">
            <w:pPr>
              <w:jc w:val="both"/>
              <w:rPr>
                <w:rFonts w:cs="Times New Roman"/>
              </w:rPr>
            </w:pPr>
            <m:oMath>
              <m:sSub>
                <m:sSubPr>
                  <m:ctrlPr>
                    <w:rPr>
                      <w:rFonts w:ascii="Cambria Math" w:hAnsi="Cambria Math" w:cs="Times New Roman"/>
                      <w:vertAlign w:val="subscript"/>
                    </w:rPr>
                  </m:ctrlPr>
                </m:sSubPr>
                <m:e>
                  <m:r>
                    <w:rPr>
                      <w:rFonts w:ascii="Cambria Math" w:hAnsi="Cambria Math" w:cs="Times New Roman"/>
                      <w:vertAlign w:val="subscript"/>
                      <w:lang w:val="en-US"/>
                    </w:rPr>
                    <m:t>N</m:t>
                  </m:r>
                </m:e>
                <m:sub>
                  <m:r>
                    <w:rPr>
                      <w:rFonts w:ascii="Cambria Math" w:hAnsi="Cambria Math" w:cs="Times New Roman"/>
                      <w:vertAlign w:val="subscript"/>
                    </w:rPr>
                    <m:t>постов</m:t>
                  </m:r>
                </m:sub>
              </m:sSub>
            </m:oMath>
            <w:r w:rsidR="00FE7821" w:rsidRPr="0008261E">
              <w:rPr>
                <w:rFonts w:cs="Times New Roman"/>
              </w:rPr>
              <w:t xml:space="preserve"> – общее число публикаций (постов) на официальных страницах и аккаунтах муниципального образования Московской области за отчетный период.</w:t>
            </w:r>
          </w:p>
          <w:p w:rsidR="00FE7821" w:rsidRPr="0008261E" w:rsidRDefault="004C35FF" w:rsidP="00FE7821">
            <w:pPr>
              <w:jc w:val="center"/>
              <w:rPr>
                <w:rFonts w:cs="Times New Roman"/>
              </w:rPr>
            </w:pPr>
            <m:oMath>
              <m:sSub>
                <m:sSubPr>
                  <m:ctrlPr>
                    <w:rPr>
                      <w:rFonts w:ascii="Cambria Math" w:hAnsi="Cambria Math" w:cs="Times New Roman"/>
                      <w:vertAlign w:val="subscript"/>
                    </w:rPr>
                  </m:ctrlPr>
                </m:sSubPr>
                <m:e>
                  <m:r>
                    <w:rPr>
                      <w:rFonts w:ascii="Cambria Math" w:hAnsi="Cambria Math" w:cs="Times New Roman"/>
                      <w:vertAlign w:val="subscript"/>
                    </w:rPr>
                    <m:t>А</m:t>
                  </m:r>
                </m:e>
                <m:sub>
                  <m:r>
                    <w:rPr>
                      <w:rFonts w:ascii="Cambria Math" w:hAnsi="Cambria Math" w:cs="Times New Roman"/>
                      <w:vertAlign w:val="subscript"/>
                    </w:rPr>
                    <m:t>2</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vertAlign w:val="subscript"/>
                        </w:rPr>
                      </m:ctrlPr>
                    </m:sSubPr>
                    <m:e>
                      <m:r>
                        <w:rPr>
                          <w:rFonts w:ascii="Cambria Math" w:hAnsi="Cambria Math" w:cs="Times New Roman"/>
                          <w:vertAlign w:val="subscript"/>
                          <w:lang w:val="en-US"/>
                        </w:rPr>
                        <m:t>N</m:t>
                      </m:r>
                    </m:e>
                    <m:sub>
                      <m:r>
                        <w:rPr>
                          <w:rFonts w:ascii="Cambria Math" w:hAnsi="Cambria Math" w:cs="Times New Roman"/>
                          <w:vertAlign w:val="subscript"/>
                        </w:rPr>
                        <m:t>отр</m:t>
                      </m:r>
                    </m:sub>
                  </m:sSub>
                </m:num>
                <m:den>
                  <m:sSub>
                    <m:sSubPr>
                      <m:ctrlPr>
                        <w:rPr>
                          <w:rFonts w:ascii="Cambria Math" w:hAnsi="Cambria Math" w:cs="Times New Roman"/>
                          <w:vertAlign w:val="subscript"/>
                        </w:rPr>
                      </m:ctrlPr>
                    </m:sSubPr>
                    <m:e>
                      <m:r>
                        <w:rPr>
                          <w:rFonts w:ascii="Cambria Math" w:hAnsi="Cambria Math" w:cs="Times New Roman"/>
                          <w:vertAlign w:val="subscript"/>
                          <w:lang w:val="en-US"/>
                        </w:rPr>
                        <m:t>N</m:t>
                      </m:r>
                    </m:e>
                    <m:sub>
                      <m:r>
                        <w:rPr>
                          <w:rFonts w:ascii="Cambria Math" w:hAnsi="Cambria Math" w:cs="Times New Roman"/>
                          <w:vertAlign w:val="subscript"/>
                        </w:rPr>
                        <m:t>назн</m:t>
                      </m:r>
                    </m:sub>
                  </m:sSub>
                </m:den>
              </m:f>
            </m:oMath>
            <w:r w:rsidR="00FE7821" w:rsidRPr="0008261E">
              <w:rPr>
                <w:rFonts w:cs="Times New Roman"/>
              </w:rPr>
              <w:t>, где:</w:t>
            </w:r>
          </w:p>
          <w:p w:rsidR="00FE7821" w:rsidRPr="0008261E" w:rsidRDefault="004C35FF" w:rsidP="00FE7821">
            <w:pPr>
              <w:jc w:val="both"/>
              <w:rPr>
                <w:rFonts w:cs="Times New Roman"/>
              </w:rPr>
            </w:pPr>
            <m:oMath>
              <m:sSub>
                <m:sSubPr>
                  <m:ctrlPr>
                    <w:rPr>
                      <w:rFonts w:ascii="Cambria Math" w:hAnsi="Cambria Math" w:cs="Times New Roman"/>
                      <w:vertAlign w:val="subscript"/>
                    </w:rPr>
                  </m:ctrlPr>
                </m:sSubPr>
                <m:e>
                  <m:r>
                    <m:rPr>
                      <m:sty m:val="p"/>
                    </m:rPr>
                    <w:rPr>
                      <w:rFonts w:ascii="Cambria Math" w:hAnsi="Cambria Math" w:cs="Times New Roman"/>
                      <w:vertAlign w:val="subscript"/>
                      <w:lang w:val="en-US"/>
                    </w:rPr>
                    <m:t>N</m:t>
                  </m:r>
                </m:e>
                <m:sub>
                  <m:r>
                    <m:rPr>
                      <m:sty m:val="p"/>
                    </m:rPr>
                    <w:rPr>
                      <w:rFonts w:ascii="Cambria Math" w:hAnsi="Cambria Math" w:cs="Times New Roman"/>
                      <w:vertAlign w:val="subscript"/>
                    </w:rPr>
                    <m:t>отр</m:t>
                  </m:r>
                </m:sub>
              </m:sSub>
            </m:oMath>
            <w:r w:rsidR="00FE7821" w:rsidRPr="0008261E">
              <w:rPr>
                <w:rFonts w:cs="Times New Roman"/>
              </w:rPr>
              <w:t xml:space="preserve"> – общее число ответов муниципального образования Московской области на выявленные в социальных сетях негативные сообщения за отчетный период;</w:t>
            </w:r>
          </w:p>
          <w:p w:rsidR="00FE7821" w:rsidRPr="0008261E" w:rsidRDefault="004C35FF" w:rsidP="00FE7821">
            <w:pPr>
              <w:jc w:val="both"/>
              <w:rPr>
                <w:rFonts w:cs="Times New Roman"/>
              </w:rPr>
            </w:pPr>
            <m:oMath>
              <m:sSub>
                <m:sSubPr>
                  <m:ctrlPr>
                    <w:rPr>
                      <w:rFonts w:ascii="Cambria Math" w:hAnsi="Cambria Math" w:cs="Times New Roman"/>
                      <w:vertAlign w:val="subscript"/>
                    </w:rPr>
                  </m:ctrlPr>
                </m:sSubPr>
                <m:e>
                  <m:r>
                    <m:rPr>
                      <m:sty m:val="p"/>
                    </m:rPr>
                    <w:rPr>
                      <w:rFonts w:ascii="Cambria Math" w:hAnsi="Cambria Math" w:cs="Times New Roman"/>
                      <w:vertAlign w:val="subscript"/>
                      <w:lang w:val="en-US"/>
                    </w:rPr>
                    <m:t>N</m:t>
                  </m:r>
                </m:e>
                <m:sub>
                  <m:r>
                    <m:rPr>
                      <m:sty m:val="p"/>
                    </m:rPr>
                    <w:rPr>
                      <w:rFonts w:ascii="Cambria Math" w:hAnsi="Cambria Math" w:cs="Times New Roman"/>
                      <w:vertAlign w:val="subscript"/>
                    </w:rPr>
                    <m:t>назн</m:t>
                  </m:r>
                </m:sub>
              </m:sSub>
            </m:oMath>
            <w:r w:rsidR="00FE7821" w:rsidRPr="0008261E">
              <w:rPr>
                <w:rFonts w:cs="Times New Roman"/>
              </w:rPr>
              <w:t xml:space="preserve"> – общее число выявленных в социальных сетях негативных сообщений с помощью информационной системы отработки негативных сообщений «Инцидент. Менеджмент» за отчетный период для конкретного муниципального образования </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Источником информации являются данные Муниципальных образований и информационной системы «Инцидент. Менеджмент».</w:t>
            </w:r>
            <w:bookmarkEnd w:id="0"/>
            <w:bookmarkEnd w:id="1"/>
          </w:p>
        </w:tc>
      </w:tr>
      <w:tr w:rsidR="007E04C1" w:rsidRPr="007E04C1" w:rsidTr="007E04C1">
        <w:trPr>
          <w:gridAfter w:val="1"/>
          <w:wAfter w:w="10" w:type="dxa"/>
        </w:trPr>
        <w:tc>
          <w:tcPr>
            <w:tcW w:w="710" w:type="dxa"/>
          </w:tcPr>
          <w:p w:rsidR="007E04C1" w:rsidRPr="007E04C1" w:rsidRDefault="007E04C1" w:rsidP="007E04C1">
            <w:pPr>
              <w:pStyle w:val="ConsPlusNormal"/>
              <w:jc w:val="center"/>
              <w:rPr>
                <w:rFonts w:ascii="Times New Roman" w:hAnsi="Times New Roman"/>
                <w:color w:val="FF0000"/>
                <w:sz w:val="24"/>
                <w:szCs w:val="24"/>
              </w:rPr>
            </w:pPr>
            <w:r w:rsidRPr="007E04C1">
              <w:rPr>
                <w:rFonts w:ascii="Times New Roman" w:hAnsi="Times New Roman"/>
                <w:color w:val="FF0000"/>
                <w:sz w:val="24"/>
                <w:szCs w:val="24"/>
              </w:rPr>
              <w:t>3.2.</w:t>
            </w:r>
          </w:p>
        </w:tc>
        <w:tc>
          <w:tcPr>
            <w:tcW w:w="3803" w:type="dxa"/>
          </w:tcPr>
          <w:p w:rsidR="007E04C1" w:rsidRPr="007E04C1" w:rsidRDefault="007E04C1" w:rsidP="007E04C1">
            <w:pPr>
              <w:jc w:val="both"/>
              <w:rPr>
                <w:rFonts w:cs="Times New Roman"/>
                <w:color w:val="FF0000"/>
              </w:rPr>
            </w:pPr>
            <w:r w:rsidRPr="007E04C1">
              <w:rPr>
                <w:rFonts w:cs="Times New Roman"/>
                <w:color w:val="FF0000"/>
              </w:rPr>
              <w:t>Информирование населения</w:t>
            </w:r>
          </w:p>
          <w:p w:rsidR="007E04C1" w:rsidRPr="007E04C1" w:rsidRDefault="007E04C1" w:rsidP="007E04C1">
            <w:pPr>
              <w:jc w:val="both"/>
              <w:rPr>
                <w:rFonts w:cs="Times New Roman"/>
                <w:color w:val="FF0000"/>
              </w:rPr>
            </w:pPr>
            <w:r w:rsidRPr="007E04C1">
              <w:rPr>
                <w:rFonts w:cs="Times New Roman"/>
                <w:color w:val="FF0000"/>
              </w:rPr>
              <w:t>через СМИ</w:t>
            </w:r>
          </w:p>
        </w:tc>
        <w:tc>
          <w:tcPr>
            <w:tcW w:w="1442" w:type="dxa"/>
          </w:tcPr>
          <w:p w:rsidR="007E04C1" w:rsidRPr="007E04C1" w:rsidRDefault="007E04C1" w:rsidP="007E04C1">
            <w:pPr>
              <w:jc w:val="center"/>
              <w:rPr>
                <w:color w:val="FF0000"/>
              </w:rPr>
            </w:pPr>
            <w:r w:rsidRPr="007E04C1">
              <w:rPr>
                <w:color w:val="FF0000"/>
              </w:rPr>
              <w:t>процент</w:t>
            </w:r>
          </w:p>
        </w:tc>
        <w:tc>
          <w:tcPr>
            <w:tcW w:w="9629" w:type="dxa"/>
          </w:tcPr>
          <w:p w:rsidR="007E04C1" w:rsidRPr="007E04C1" w:rsidRDefault="007E04C1" w:rsidP="007E04C1">
            <w:pPr>
              <w:pStyle w:val="ConsPlusNormal"/>
              <w:rPr>
                <w:rFonts w:ascii="Times New Roman" w:hAnsi="Times New Roman" w:cs="Times New Roman"/>
                <w:color w:val="FF0000"/>
                <w:szCs w:val="22"/>
              </w:rPr>
            </w:pPr>
            <w:r w:rsidRPr="007E04C1">
              <w:rPr>
                <w:rFonts w:ascii="Times New Roman" w:hAnsi="Times New Roman" w:cs="Times New Roman"/>
                <w:color w:val="FF0000"/>
                <w:szCs w:val="22"/>
                <w:lang w:val="en-US"/>
              </w:rPr>
              <w:t>I</w:t>
            </w:r>
            <w:r w:rsidRPr="007E04C1">
              <w:rPr>
                <w:rFonts w:ascii="Times New Roman" w:hAnsi="Times New Roman" w:cs="Times New Roman"/>
                <w:color w:val="FF0000"/>
                <w:szCs w:val="22"/>
              </w:rPr>
              <w:t xml:space="preserve"> – показатель информированности населения в СМИ</w:t>
            </w:r>
          </w:p>
          <w:p w:rsidR="007E04C1" w:rsidRPr="007E04C1" w:rsidRDefault="007E04C1" w:rsidP="007E04C1">
            <w:pPr>
              <w:pStyle w:val="ConsPlusNormal"/>
              <w:jc w:val="center"/>
              <w:rPr>
                <w:rFonts w:ascii="Times New Roman" w:hAnsi="Times New Roman" w:cs="Times New Roman"/>
                <w:color w:val="FF0000"/>
                <w:sz w:val="28"/>
                <w:szCs w:val="28"/>
                <w:vertAlign w:val="subscript"/>
              </w:rPr>
            </w:pPr>
            <m:oMath>
              <m:r>
                <w:rPr>
                  <w:rFonts w:ascii="Cambria Math" w:hAnsi="Cambria Math" w:cs="Times New Roman"/>
                  <w:color w:val="FF0000"/>
                  <w:sz w:val="28"/>
                  <w:szCs w:val="28"/>
                  <w:vertAlign w:val="subscript"/>
                  <w:lang w:val="en-US"/>
                </w:rPr>
                <m:t>I</m:t>
              </m:r>
              <m:r>
                <m:rPr>
                  <m:sty m:val="p"/>
                </m:rPr>
                <w:rPr>
                  <w:rFonts w:ascii="Cambria Math" w:hAnsi="Cambria Math" w:cs="Times New Roman"/>
                  <w:color w:val="FF0000"/>
                  <w:sz w:val="28"/>
                  <w:szCs w:val="28"/>
                  <w:vertAlign w:val="subscript"/>
                </w:rPr>
                <m:t>=</m:t>
              </m:r>
              <m:f>
                <m:fPr>
                  <m:ctrlPr>
                    <w:rPr>
                      <w:rFonts w:ascii="Cambria Math" w:hAnsi="Cambria Math" w:cs="Times New Roman"/>
                      <w:color w:val="FF0000"/>
                      <w:sz w:val="28"/>
                      <w:szCs w:val="28"/>
                      <w:vertAlign w:val="subscript"/>
                    </w:rPr>
                  </m:ctrlPr>
                </m:fPr>
                <m:num>
                  <m:sSub>
                    <m:sSubPr>
                      <m:ctrlPr>
                        <w:rPr>
                          <w:rFonts w:ascii="Cambria Math" w:hAnsi="Cambria Math" w:cs="Times New Roman"/>
                          <w:i/>
                          <w:color w:val="FF0000"/>
                          <w:sz w:val="28"/>
                          <w:szCs w:val="28"/>
                        </w:rPr>
                      </m:ctrlPr>
                    </m:sSubPr>
                    <m:e>
                      <m:r>
                        <w:rPr>
                          <w:rFonts w:ascii="Cambria Math" w:hAnsi="Cambria Math" w:cs="Times New Roman"/>
                          <w:color w:val="FF0000"/>
                          <w:sz w:val="28"/>
                          <w:szCs w:val="28"/>
                          <w:lang w:val="en-US"/>
                        </w:rPr>
                        <m:t>I</m:t>
                      </m:r>
                    </m:e>
                    <m:sub>
                      <m:r>
                        <w:rPr>
                          <w:rFonts w:ascii="Cambria Math" w:hAnsi="Cambria Math" w:cs="Times New Roman"/>
                          <w:color w:val="FF0000"/>
                          <w:sz w:val="28"/>
                          <w:szCs w:val="28"/>
                          <w:lang w:val="en-US"/>
                        </w:rPr>
                        <m:t>t</m:t>
                      </m:r>
                    </m:sub>
                  </m:sSub>
                </m:num>
                <m:den>
                  <m:sSub>
                    <m:sSubPr>
                      <m:ctrlPr>
                        <w:rPr>
                          <w:rFonts w:ascii="Cambria Math" w:hAnsi="Cambria Math" w:cs="Times New Roman"/>
                          <w:i/>
                          <w:color w:val="FF0000"/>
                          <w:sz w:val="28"/>
                          <w:szCs w:val="28"/>
                        </w:rPr>
                      </m:ctrlPr>
                    </m:sSubPr>
                    <m:e>
                      <m:r>
                        <w:rPr>
                          <w:rFonts w:ascii="Cambria Math" w:hAnsi="Cambria Math" w:cs="Times New Roman"/>
                          <w:color w:val="FF0000"/>
                          <w:sz w:val="28"/>
                          <w:szCs w:val="28"/>
                          <w:lang w:val="en-US"/>
                        </w:rPr>
                        <m:t>I</m:t>
                      </m:r>
                    </m:e>
                    <m:sub>
                      <m:r>
                        <w:rPr>
                          <w:rFonts w:ascii="Cambria Math" w:hAnsi="Cambria Math" w:cs="Times New Roman"/>
                          <w:color w:val="FF0000"/>
                          <w:sz w:val="28"/>
                          <w:szCs w:val="28"/>
                          <w:lang w:val="en-US"/>
                        </w:rPr>
                        <m:t>b</m:t>
                      </m:r>
                    </m:sub>
                  </m:sSub>
                </m:den>
              </m:f>
              <m:r>
                <w:rPr>
                  <w:rFonts w:ascii="Cambria Math" w:hAnsi="Cambria Math" w:cs="Times New Roman"/>
                  <w:color w:val="FF0000"/>
                  <w:sz w:val="28"/>
                  <w:szCs w:val="28"/>
                  <w:vertAlign w:val="subscript"/>
                </w:rPr>
                <m:t>×100</m:t>
              </m:r>
            </m:oMath>
            <w:r w:rsidRPr="007E04C1">
              <w:rPr>
                <w:rFonts w:ascii="Times New Roman" w:hAnsi="Times New Roman" w:cs="Times New Roman"/>
                <w:color w:val="FF0000"/>
                <w:sz w:val="28"/>
                <w:szCs w:val="28"/>
                <w:vertAlign w:val="subscript"/>
              </w:rPr>
              <w:t>,</w:t>
            </w:r>
          </w:p>
          <w:p w:rsidR="007E04C1" w:rsidRPr="007E04C1" w:rsidRDefault="007E04C1" w:rsidP="007E04C1">
            <w:pPr>
              <w:pStyle w:val="ConsPlusNormal"/>
              <w:rPr>
                <w:rFonts w:ascii="Times New Roman" w:hAnsi="Times New Roman" w:cs="Times New Roman"/>
                <w:color w:val="FF0000"/>
                <w:sz w:val="28"/>
                <w:szCs w:val="28"/>
                <w:vertAlign w:val="subscript"/>
              </w:rPr>
            </w:pPr>
            <w:r w:rsidRPr="007E04C1">
              <w:rPr>
                <w:rFonts w:ascii="Times New Roman" w:hAnsi="Times New Roman" w:cs="Times New Roman"/>
                <w:color w:val="FF0000"/>
                <w:sz w:val="28"/>
                <w:szCs w:val="28"/>
                <w:vertAlign w:val="subscript"/>
              </w:rPr>
              <w:t>где:</w:t>
            </w:r>
          </w:p>
          <w:p w:rsidR="007E04C1" w:rsidRPr="007E04C1" w:rsidRDefault="007E04C1" w:rsidP="007E04C1">
            <w:pPr>
              <w:pStyle w:val="ConsPlusNormal"/>
              <w:rPr>
                <w:rFonts w:ascii="Times New Roman" w:hAnsi="Times New Roman" w:cs="Times New Roman"/>
                <w:color w:val="FF0000"/>
                <w:szCs w:val="22"/>
              </w:rPr>
            </w:pPr>
            <w:r w:rsidRPr="007E04C1">
              <w:rPr>
                <w:rFonts w:ascii="Times New Roman" w:hAnsi="Times New Roman" w:cs="Times New Roman"/>
                <w:color w:val="FF0000"/>
                <w:szCs w:val="22"/>
                <w:lang w:val="en-US"/>
              </w:rPr>
              <w:t>I</w:t>
            </w:r>
            <w:r w:rsidRPr="007E04C1">
              <w:rPr>
                <w:rFonts w:ascii="Times New Roman" w:hAnsi="Times New Roman" w:cs="Times New Roman"/>
                <w:color w:val="FF0000"/>
                <w:szCs w:val="22"/>
                <w:vertAlign w:val="subscript"/>
                <w:lang w:val="en-US"/>
              </w:rPr>
              <w:t>t</w:t>
            </w:r>
            <w:r w:rsidRPr="007E04C1">
              <w:rPr>
                <w:rFonts w:ascii="Times New Roman" w:hAnsi="Times New Roman" w:cs="Times New Roman"/>
                <w:color w:val="FF0000"/>
                <w:szCs w:val="22"/>
                <w:vertAlign w:val="subscript"/>
              </w:rPr>
              <w:t xml:space="preserve"> –  </w:t>
            </w:r>
            <w:r w:rsidRPr="007E04C1">
              <w:rPr>
                <w:rFonts w:ascii="Times New Roman" w:hAnsi="Times New Roman" w:cs="Times New Roman"/>
                <w:color w:val="FF0000"/>
                <w:szCs w:val="22"/>
              </w:rPr>
              <w:t>объем информации, на одного жителя муниципального образования, запланированный в результате реализации мероприятий муниципальной подпрограммы в отчетный период;</w:t>
            </w:r>
          </w:p>
          <w:p w:rsidR="007E04C1" w:rsidRPr="007E04C1" w:rsidRDefault="007E04C1" w:rsidP="007E04C1">
            <w:pPr>
              <w:pStyle w:val="ConsPlusNormal"/>
              <w:rPr>
                <w:rFonts w:ascii="Times New Roman" w:hAnsi="Times New Roman" w:cs="Times New Roman"/>
                <w:color w:val="FF0000"/>
                <w:szCs w:val="22"/>
              </w:rPr>
            </w:pPr>
            <w:r w:rsidRPr="007E04C1">
              <w:rPr>
                <w:rFonts w:ascii="Times New Roman" w:hAnsi="Times New Roman" w:cs="Times New Roman"/>
                <w:color w:val="FF0000"/>
                <w:szCs w:val="22"/>
                <w:lang w:val="en-US"/>
              </w:rPr>
              <w:t>I</w:t>
            </w:r>
            <w:r w:rsidRPr="007E04C1">
              <w:rPr>
                <w:rFonts w:ascii="Times New Roman" w:hAnsi="Times New Roman" w:cs="Times New Roman"/>
                <w:color w:val="FF0000"/>
                <w:szCs w:val="22"/>
                <w:vertAlign w:val="subscript"/>
                <w:lang w:val="en-US"/>
              </w:rPr>
              <w:t>b</w:t>
            </w:r>
            <w:r w:rsidRPr="007E04C1">
              <w:rPr>
                <w:rFonts w:ascii="Times New Roman" w:hAnsi="Times New Roman" w:cs="Times New Roman"/>
                <w:color w:val="FF0000"/>
                <w:szCs w:val="22"/>
                <w:vertAlign w:val="subscript"/>
              </w:rPr>
              <w:t xml:space="preserve"> – </w:t>
            </w:r>
            <w:r w:rsidRPr="007E04C1">
              <w:rPr>
                <w:rFonts w:ascii="Times New Roman" w:hAnsi="Times New Roman" w:cs="Times New Roman"/>
                <w:color w:val="FF0000"/>
                <w:szCs w:val="22"/>
              </w:rPr>
              <w:t>объем информации, на одного жителя из числа целевой аудитории муниципального образования, в результате реализации мероприятий муниципальной подпрограммы базового периода.</w:t>
            </w:r>
          </w:p>
          <w:p w:rsidR="007E04C1" w:rsidRPr="007E04C1" w:rsidRDefault="004C35FF" w:rsidP="007E04C1">
            <w:pPr>
              <w:pStyle w:val="ConsPlusNormal"/>
              <w:jc w:val="center"/>
              <w:rPr>
                <w:rFonts w:ascii="Times New Roman" w:hAnsi="Times New Roman" w:cs="Times New Roman"/>
                <w:i/>
                <w:color w:val="FF0000"/>
                <w:szCs w:val="22"/>
              </w:rPr>
            </w:pPr>
            <m:oMath>
              <m:sSub>
                <m:sSubPr>
                  <m:ctrlPr>
                    <w:rPr>
                      <w:rFonts w:ascii="Cambria Math" w:hAnsi="Cambria Math" w:cs="Times New Roman"/>
                      <w:color w:val="FF0000"/>
                      <w:sz w:val="24"/>
                      <w:szCs w:val="24"/>
                      <w:vertAlign w:val="subscript"/>
                    </w:rPr>
                  </m:ctrlPr>
                </m:sSubPr>
                <m:e>
                  <m:r>
                    <m:rPr>
                      <m:sty m:val="p"/>
                    </m:rPr>
                    <w:rPr>
                      <w:rFonts w:ascii="Cambria Math" w:hAnsi="Cambria Math" w:cs="Times New Roman"/>
                      <w:color w:val="FF0000"/>
                      <w:sz w:val="24"/>
                      <w:szCs w:val="24"/>
                      <w:vertAlign w:val="subscript"/>
                      <w:lang w:val="en-US"/>
                    </w:rPr>
                    <m:t>I</m:t>
                  </m:r>
                </m:e>
                <m:sub/>
              </m:sSub>
              <m:r>
                <w:rPr>
                  <w:rFonts w:ascii="Cambria Math" w:hAnsi="Cambria Math" w:cs="Times New Roman"/>
                  <w:color w:val="FF0000"/>
                  <w:szCs w:val="22"/>
                </w:rPr>
                <m:t>=</m:t>
              </m:r>
              <m:sSub>
                <m:sSubPr>
                  <m:ctrlPr>
                    <w:rPr>
                      <w:rFonts w:ascii="Cambria Math" w:hAnsi="Cambria Math" w:cs="Times New Roman"/>
                      <w:color w:val="FF0000"/>
                      <w:sz w:val="24"/>
                      <w:szCs w:val="24"/>
                      <w:vertAlign w:val="subscript"/>
                    </w:rPr>
                  </m:ctrlPr>
                </m:sSubPr>
                <m:e>
                  <m:r>
                    <m:rPr>
                      <m:sty m:val="p"/>
                    </m:rPr>
                    <w:rPr>
                      <w:rFonts w:ascii="Cambria Math" w:hAnsi="Cambria Math" w:cs="Times New Roman"/>
                      <w:color w:val="FF0000"/>
                      <w:sz w:val="24"/>
                      <w:szCs w:val="24"/>
                      <w:vertAlign w:val="subscript"/>
                      <w:lang w:val="en-US"/>
                    </w:rPr>
                    <m:t>V</m:t>
                  </m:r>
                </m:e>
                <m:sub>
                  <m:r>
                    <m:rPr>
                      <m:sty m:val="p"/>
                    </m:rPr>
                    <w:rPr>
                      <w:rFonts w:ascii="Cambria Math" w:hAnsi="Cambria Math" w:cs="Times New Roman"/>
                      <w:color w:val="FF0000"/>
                      <w:sz w:val="24"/>
                      <w:szCs w:val="24"/>
                      <w:vertAlign w:val="subscript"/>
                    </w:rPr>
                    <m:t>П</m:t>
                  </m:r>
                </m:sub>
              </m:sSub>
              <m:r>
                <m:rPr>
                  <m:sty m:val="p"/>
                </m:rPr>
                <w:rPr>
                  <w:rFonts w:ascii="Cambria Math" w:hAnsi="Cambria Math" w:cs="Times New Roman"/>
                  <w:color w:val="FF0000"/>
                  <w:sz w:val="24"/>
                  <w:szCs w:val="24"/>
                  <w:vertAlign w:val="subscript"/>
                </w:rPr>
                <m:t>+</m:t>
              </m:r>
              <m:sSub>
                <m:sSubPr>
                  <m:ctrlPr>
                    <w:rPr>
                      <w:rFonts w:ascii="Cambria Math" w:hAnsi="Cambria Math" w:cs="Times New Roman"/>
                      <w:color w:val="FF0000"/>
                      <w:sz w:val="24"/>
                      <w:szCs w:val="24"/>
                      <w:vertAlign w:val="subscript"/>
                    </w:rPr>
                  </m:ctrlPr>
                </m:sSubPr>
                <m:e>
                  <m:r>
                    <m:rPr>
                      <m:sty m:val="p"/>
                    </m:rPr>
                    <w:rPr>
                      <w:rFonts w:ascii="Cambria Math" w:hAnsi="Cambria Math" w:cs="Times New Roman"/>
                      <w:color w:val="FF0000"/>
                      <w:sz w:val="24"/>
                      <w:szCs w:val="24"/>
                      <w:vertAlign w:val="subscript"/>
                      <w:lang w:val="en-US"/>
                    </w:rPr>
                    <m:t>V</m:t>
                  </m:r>
                </m:e>
                <m:sub>
                  <m:r>
                    <m:rPr>
                      <m:sty m:val="p"/>
                    </m:rPr>
                    <w:rPr>
                      <w:rFonts w:ascii="Cambria Math" w:hAnsi="Cambria Math" w:cs="Times New Roman"/>
                      <w:color w:val="FF0000"/>
                      <w:sz w:val="24"/>
                      <w:szCs w:val="24"/>
                      <w:vertAlign w:val="subscript"/>
                    </w:rPr>
                    <m:t>Р</m:t>
                  </m:r>
                </m:sub>
              </m:sSub>
              <m:r>
                <m:rPr>
                  <m:sty m:val="p"/>
                </m:rPr>
                <w:rPr>
                  <w:rFonts w:ascii="Cambria Math" w:hAnsi="Cambria Math" w:cs="Times New Roman"/>
                  <w:color w:val="FF0000"/>
                  <w:sz w:val="24"/>
                  <w:szCs w:val="24"/>
                  <w:vertAlign w:val="subscript"/>
                </w:rPr>
                <m:t>+</m:t>
              </m:r>
              <m:sSub>
                <m:sSubPr>
                  <m:ctrlPr>
                    <w:rPr>
                      <w:rFonts w:ascii="Cambria Math" w:hAnsi="Cambria Math" w:cs="Times New Roman"/>
                      <w:color w:val="FF0000"/>
                      <w:sz w:val="24"/>
                      <w:szCs w:val="24"/>
                      <w:vertAlign w:val="subscript"/>
                    </w:rPr>
                  </m:ctrlPr>
                </m:sSubPr>
                <m:e>
                  <m:r>
                    <m:rPr>
                      <m:sty m:val="p"/>
                    </m:rPr>
                    <w:rPr>
                      <w:rFonts w:ascii="Cambria Math" w:hAnsi="Cambria Math" w:cs="Times New Roman"/>
                      <w:color w:val="FF0000"/>
                      <w:sz w:val="24"/>
                      <w:szCs w:val="24"/>
                      <w:vertAlign w:val="subscript"/>
                      <w:lang w:val="en-US"/>
                    </w:rPr>
                    <m:t>V</m:t>
                  </m:r>
                </m:e>
                <m:sub>
                  <m:r>
                    <m:rPr>
                      <m:sty m:val="p"/>
                    </m:rPr>
                    <w:rPr>
                      <w:rFonts w:ascii="Cambria Math" w:hAnsi="Cambria Math" w:cs="Times New Roman"/>
                      <w:color w:val="FF0000"/>
                      <w:sz w:val="24"/>
                      <w:szCs w:val="24"/>
                      <w:vertAlign w:val="subscript"/>
                    </w:rPr>
                    <m:t>ТВ</m:t>
                  </m:r>
                </m:sub>
              </m:sSub>
              <m:r>
                <m:rPr>
                  <m:sty m:val="p"/>
                </m:rPr>
                <w:rPr>
                  <w:rFonts w:ascii="Cambria Math" w:hAnsi="Cambria Math" w:cs="Times New Roman"/>
                  <w:color w:val="FF0000"/>
                  <w:sz w:val="24"/>
                  <w:szCs w:val="24"/>
                  <w:vertAlign w:val="subscript"/>
                </w:rPr>
                <m:t>+</m:t>
              </m:r>
              <m:sSub>
                <m:sSubPr>
                  <m:ctrlPr>
                    <w:rPr>
                      <w:rFonts w:ascii="Cambria Math" w:hAnsi="Cambria Math" w:cs="Times New Roman"/>
                      <w:color w:val="FF0000"/>
                      <w:sz w:val="24"/>
                      <w:szCs w:val="24"/>
                      <w:vertAlign w:val="subscript"/>
                    </w:rPr>
                  </m:ctrlPr>
                </m:sSubPr>
                <m:e>
                  <m:r>
                    <m:rPr>
                      <m:sty m:val="p"/>
                    </m:rPr>
                    <w:rPr>
                      <w:rFonts w:ascii="Cambria Math" w:hAnsi="Cambria Math" w:cs="Times New Roman"/>
                      <w:color w:val="FF0000"/>
                      <w:sz w:val="24"/>
                      <w:szCs w:val="24"/>
                      <w:vertAlign w:val="subscript"/>
                      <w:lang w:val="en-US"/>
                    </w:rPr>
                    <m:t>V</m:t>
                  </m:r>
                </m:e>
                <m:sub>
                  <m:r>
                    <m:rPr>
                      <m:sty m:val="p"/>
                    </m:rPr>
                    <w:rPr>
                      <w:rFonts w:ascii="Cambria Math" w:hAnsi="Cambria Math" w:cs="Times New Roman"/>
                      <w:color w:val="FF0000"/>
                      <w:sz w:val="24"/>
                      <w:szCs w:val="24"/>
                      <w:vertAlign w:val="subscript"/>
                    </w:rPr>
                    <m:t>СИ</m:t>
                  </m:r>
                </m:sub>
              </m:sSub>
            </m:oMath>
            <w:r w:rsidR="007E04C1" w:rsidRPr="007E04C1">
              <w:rPr>
                <w:rFonts w:ascii="Times New Roman" w:hAnsi="Times New Roman" w:cs="Times New Roman"/>
                <w:i/>
                <w:color w:val="FF0000"/>
                <w:sz w:val="24"/>
                <w:szCs w:val="24"/>
                <w:vertAlign w:val="subscript"/>
              </w:rPr>
              <w:t xml:space="preserve"> </w:t>
            </w:r>
            <w:r w:rsidR="007E04C1" w:rsidRPr="007E04C1">
              <w:rPr>
                <w:rFonts w:ascii="Times New Roman" w:hAnsi="Times New Roman" w:cs="Times New Roman"/>
                <w:i/>
                <w:color w:val="FF0000"/>
                <w:szCs w:val="22"/>
              </w:rPr>
              <w:t>,</w:t>
            </w:r>
          </w:p>
          <w:p w:rsidR="007E04C1" w:rsidRPr="007E04C1" w:rsidRDefault="007E04C1" w:rsidP="007E04C1">
            <w:pPr>
              <w:pStyle w:val="ConsPlusNormal"/>
              <w:rPr>
                <w:rFonts w:ascii="Times New Roman" w:hAnsi="Times New Roman" w:cs="Times New Roman"/>
                <w:color w:val="FF0000"/>
                <w:szCs w:val="22"/>
              </w:rPr>
            </w:pPr>
            <w:r w:rsidRPr="007E04C1">
              <w:rPr>
                <w:rFonts w:ascii="Times New Roman" w:hAnsi="Times New Roman" w:cs="Times New Roman"/>
                <w:color w:val="FF0000"/>
                <w:szCs w:val="22"/>
              </w:rPr>
              <w:t>где:</w:t>
            </w:r>
          </w:p>
          <w:p w:rsidR="007E04C1" w:rsidRPr="007E04C1" w:rsidRDefault="007E04C1" w:rsidP="007E04C1">
            <w:pPr>
              <w:pStyle w:val="ConsPlusNormal"/>
              <w:rPr>
                <w:rFonts w:ascii="Times New Roman" w:hAnsi="Times New Roman" w:cs="Times New Roman"/>
                <w:color w:val="FF0000"/>
                <w:szCs w:val="22"/>
              </w:rPr>
            </w:pPr>
            <w:r w:rsidRPr="007E04C1">
              <w:rPr>
                <w:rFonts w:ascii="Times New Roman" w:hAnsi="Times New Roman" w:cs="Times New Roman"/>
                <w:color w:val="FF0000"/>
                <w:szCs w:val="22"/>
              </w:rPr>
              <w:t>V</w:t>
            </w:r>
            <w:r w:rsidRPr="007E04C1">
              <w:rPr>
                <w:rFonts w:ascii="Times New Roman" w:hAnsi="Times New Roman" w:cs="Times New Roman"/>
                <w:color w:val="FF0000"/>
                <w:szCs w:val="22"/>
                <w:vertAlign w:val="subscript"/>
              </w:rPr>
              <w:t xml:space="preserve">(…) </w:t>
            </w:r>
            <w:r w:rsidRPr="007E04C1">
              <w:rPr>
                <w:rFonts w:ascii="Times New Roman" w:hAnsi="Times New Roman" w:cs="Times New Roman"/>
                <w:color w:val="FF0000"/>
                <w:szCs w:val="22"/>
              </w:rPr>
              <w:t>– уровень информированности посредством:</w:t>
            </w:r>
          </w:p>
          <w:p w:rsidR="007E04C1" w:rsidRPr="007E04C1" w:rsidRDefault="004C35FF" w:rsidP="007E04C1">
            <w:pPr>
              <w:pStyle w:val="ConsPlusNormal"/>
              <w:ind w:left="459"/>
              <w:rPr>
                <w:rFonts w:ascii="Times New Roman" w:hAnsi="Times New Roman" w:cs="Times New Roman"/>
                <w:color w:val="FF0000"/>
                <w:szCs w:val="22"/>
              </w:rPr>
            </w:pPr>
            <m:oMath>
              <m:sSub>
                <m:sSubPr>
                  <m:ctrlPr>
                    <w:rPr>
                      <w:rFonts w:ascii="Cambria Math" w:hAnsi="Cambria Math" w:cs="Times New Roman"/>
                      <w:color w:val="FF0000"/>
                      <w:szCs w:val="22"/>
                      <w:vertAlign w:val="subscript"/>
                    </w:rPr>
                  </m:ctrlPr>
                </m:sSubPr>
                <m:e>
                  <m:r>
                    <m:rPr>
                      <m:sty m:val="p"/>
                    </m:rPr>
                    <w:rPr>
                      <w:rFonts w:ascii="Cambria Math" w:hAnsi="Cambria Math" w:cs="Times New Roman"/>
                      <w:color w:val="FF0000"/>
                      <w:szCs w:val="22"/>
                      <w:vertAlign w:val="subscript"/>
                      <w:lang w:val="en-US"/>
                    </w:rPr>
                    <m:t>V</m:t>
                  </m:r>
                </m:e>
                <m:sub>
                  <m:r>
                    <m:rPr>
                      <m:sty m:val="p"/>
                    </m:rPr>
                    <w:rPr>
                      <w:rFonts w:ascii="Cambria Math" w:hAnsi="Cambria Math" w:cs="Times New Roman"/>
                      <w:color w:val="FF0000"/>
                      <w:szCs w:val="22"/>
                      <w:vertAlign w:val="subscript"/>
                    </w:rPr>
                    <m:t>П</m:t>
                  </m:r>
                </m:sub>
              </m:sSub>
            </m:oMath>
            <w:r w:rsidR="007E04C1" w:rsidRPr="007E04C1">
              <w:rPr>
                <w:rFonts w:ascii="Times New Roman" w:hAnsi="Times New Roman" w:cs="Times New Roman"/>
                <w:color w:val="FF0000"/>
                <w:szCs w:val="22"/>
              </w:rPr>
              <w:t xml:space="preserve"> –печатных СМИ;</w:t>
            </w:r>
          </w:p>
          <w:p w:rsidR="007E04C1" w:rsidRPr="007E04C1" w:rsidRDefault="004C35FF" w:rsidP="007E04C1">
            <w:pPr>
              <w:pStyle w:val="ConsPlusNormal"/>
              <w:ind w:left="459"/>
              <w:rPr>
                <w:rFonts w:ascii="Times New Roman" w:hAnsi="Times New Roman" w:cs="Times New Roman"/>
                <w:color w:val="FF0000"/>
                <w:szCs w:val="22"/>
              </w:rPr>
            </w:pPr>
            <m:oMath>
              <m:sSub>
                <m:sSubPr>
                  <m:ctrlPr>
                    <w:rPr>
                      <w:rFonts w:ascii="Cambria Math" w:hAnsi="Cambria Math" w:cs="Times New Roman"/>
                      <w:color w:val="FF0000"/>
                      <w:szCs w:val="22"/>
                      <w:vertAlign w:val="subscript"/>
                    </w:rPr>
                  </m:ctrlPr>
                </m:sSubPr>
                <m:e>
                  <m:r>
                    <m:rPr>
                      <m:sty m:val="p"/>
                    </m:rPr>
                    <w:rPr>
                      <w:rFonts w:ascii="Cambria Math" w:hAnsi="Cambria Math" w:cs="Times New Roman"/>
                      <w:color w:val="FF0000"/>
                      <w:szCs w:val="22"/>
                      <w:vertAlign w:val="subscript"/>
                      <w:lang w:val="en-US"/>
                    </w:rPr>
                    <m:t>V</m:t>
                  </m:r>
                </m:e>
                <m:sub>
                  <m:r>
                    <w:rPr>
                      <w:rFonts w:ascii="Cambria Math" w:hAnsi="Cambria Math" w:cs="Times New Roman"/>
                      <w:color w:val="FF0000"/>
                      <w:szCs w:val="22"/>
                      <w:vertAlign w:val="subscript"/>
                    </w:rPr>
                    <m:t>р</m:t>
                  </m:r>
                </m:sub>
              </m:sSub>
            </m:oMath>
            <w:r w:rsidR="007E04C1" w:rsidRPr="007E04C1">
              <w:rPr>
                <w:rFonts w:ascii="Times New Roman" w:hAnsi="Times New Roman" w:cs="Times New Roman"/>
                <w:color w:val="FF0000"/>
                <w:szCs w:val="22"/>
              </w:rPr>
              <w:t xml:space="preserve"> – радио;</w:t>
            </w:r>
          </w:p>
          <w:p w:rsidR="007E04C1" w:rsidRPr="007E04C1" w:rsidRDefault="004C35FF" w:rsidP="007E04C1">
            <w:pPr>
              <w:pStyle w:val="ConsPlusNormal"/>
              <w:ind w:left="459"/>
              <w:rPr>
                <w:rFonts w:ascii="Times New Roman" w:hAnsi="Times New Roman" w:cs="Times New Roman"/>
                <w:color w:val="FF0000"/>
                <w:szCs w:val="22"/>
              </w:rPr>
            </w:pPr>
            <m:oMath>
              <m:sSub>
                <m:sSubPr>
                  <m:ctrlPr>
                    <w:rPr>
                      <w:rFonts w:ascii="Cambria Math" w:hAnsi="Cambria Math" w:cs="Times New Roman"/>
                      <w:color w:val="FF0000"/>
                      <w:szCs w:val="22"/>
                      <w:vertAlign w:val="subscript"/>
                    </w:rPr>
                  </m:ctrlPr>
                </m:sSubPr>
                <m:e>
                  <m:r>
                    <m:rPr>
                      <m:sty m:val="p"/>
                    </m:rPr>
                    <w:rPr>
                      <w:rFonts w:ascii="Cambria Math" w:hAnsi="Cambria Math" w:cs="Times New Roman"/>
                      <w:color w:val="FF0000"/>
                      <w:szCs w:val="22"/>
                      <w:vertAlign w:val="subscript"/>
                      <w:lang w:val="en-US"/>
                    </w:rPr>
                    <m:t>V</m:t>
                  </m:r>
                </m:e>
                <m:sub>
                  <m:r>
                    <m:rPr>
                      <m:sty m:val="p"/>
                    </m:rPr>
                    <w:rPr>
                      <w:rFonts w:ascii="Cambria Math" w:hAnsi="Cambria Math" w:cs="Times New Roman"/>
                      <w:color w:val="FF0000"/>
                      <w:szCs w:val="22"/>
                      <w:vertAlign w:val="subscript"/>
                    </w:rPr>
                    <m:t>тв</m:t>
                  </m:r>
                </m:sub>
              </m:sSub>
            </m:oMath>
            <w:r w:rsidR="007E04C1" w:rsidRPr="007E04C1">
              <w:rPr>
                <w:rFonts w:ascii="Times New Roman" w:hAnsi="Times New Roman" w:cs="Times New Roman"/>
                <w:color w:val="FF0000"/>
                <w:szCs w:val="22"/>
              </w:rPr>
              <w:t xml:space="preserve"> – телевидения;</w:t>
            </w:r>
          </w:p>
          <w:p w:rsidR="007E04C1" w:rsidRPr="007E04C1" w:rsidRDefault="004C35FF" w:rsidP="007E04C1">
            <w:pPr>
              <w:pStyle w:val="ConsPlusNormal"/>
              <w:ind w:left="459"/>
              <w:rPr>
                <w:rFonts w:ascii="Times New Roman" w:hAnsi="Times New Roman" w:cs="Times New Roman"/>
                <w:color w:val="FF0000"/>
                <w:szCs w:val="22"/>
              </w:rPr>
            </w:pPr>
            <m:oMath>
              <m:sSub>
                <m:sSubPr>
                  <m:ctrlPr>
                    <w:rPr>
                      <w:rFonts w:ascii="Cambria Math" w:hAnsi="Cambria Math" w:cs="Times New Roman"/>
                      <w:color w:val="FF0000"/>
                      <w:szCs w:val="22"/>
                      <w:vertAlign w:val="subscript"/>
                    </w:rPr>
                  </m:ctrlPr>
                </m:sSubPr>
                <m:e>
                  <m:r>
                    <m:rPr>
                      <m:sty m:val="p"/>
                    </m:rPr>
                    <w:rPr>
                      <w:rFonts w:ascii="Cambria Math" w:hAnsi="Cambria Math" w:cs="Times New Roman"/>
                      <w:color w:val="FF0000"/>
                      <w:szCs w:val="22"/>
                      <w:vertAlign w:val="subscript"/>
                      <w:lang w:val="en-US"/>
                    </w:rPr>
                    <m:t>V</m:t>
                  </m:r>
                </m:e>
                <m:sub>
                  <m:r>
                    <m:rPr>
                      <m:sty m:val="p"/>
                    </m:rPr>
                    <w:rPr>
                      <w:rFonts w:ascii="Cambria Math" w:hAnsi="Cambria Math" w:cs="Times New Roman"/>
                      <w:color w:val="FF0000"/>
                      <w:szCs w:val="22"/>
                      <w:vertAlign w:val="subscript"/>
                    </w:rPr>
                    <m:t>си</m:t>
                  </m:r>
                </m:sub>
              </m:sSub>
            </m:oMath>
            <w:r w:rsidR="007E04C1" w:rsidRPr="007E04C1">
              <w:rPr>
                <w:rFonts w:ascii="Times New Roman" w:hAnsi="Times New Roman" w:cs="Times New Roman"/>
                <w:color w:val="FF0000"/>
                <w:szCs w:val="22"/>
              </w:rPr>
              <w:t xml:space="preserve"> – сетевых изданий.</w:t>
            </w:r>
          </w:p>
          <w:p w:rsidR="007E04C1" w:rsidRPr="007E04C1" w:rsidRDefault="004C35FF" w:rsidP="007E04C1">
            <w:pPr>
              <w:pStyle w:val="ConsPlusNormal"/>
              <w:jc w:val="center"/>
              <w:rPr>
                <w:rFonts w:ascii="Times New Roman" w:hAnsi="Times New Roman" w:cs="Times New Roman"/>
                <w:color w:val="FF0000"/>
                <w:sz w:val="28"/>
                <w:szCs w:val="28"/>
              </w:rPr>
            </w:pPr>
            <m:oMath>
              <m:sSub>
                <m:sSubPr>
                  <m:ctrlPr>
                    <w:rPr>
                      <w:rFonts w:ascii="Cambria Math" w:hAnsi="Cambria Math" w:cs="Times New Roman"/>
                      <w:i/>
                      <w:color w:val="FF0000"/>
                      <w:sz w:val="28"/>
                      <w:szCs w:val="28"/>
                    </w:rPr>
                  </m:ctrlPr>
                </m:sSubPr>
                <m:e>
                  <m:r>
                    <w:rPr>
                      <w:rFonts w:ascii="Cambria Math" w:hAnsi="Cambria Math" w:cs="Times New Roman"/>
                      <w:color w:val="FF0000"/>
                      <w:sz w:val="28"/>
                      <w:szCs w:val="28"/>
                      <w:lang w:val="en-US"/>
                    </w:rPr>
                    <m:t>V</m:t>
                  </m:r>
                </m:e>
                <m:sub>
                  <m:r>
                    <w:rPr>
                      <w:rFonts w:ascii="Cambria Math" w:hAnsi="Cambria Math" w:cs="Times New Roman"/>
                      <w:color w:val="FF0000"/>
                      <w:sz w:val="28"/>
                      <w:szCs w:val="28"/>
                    </w:rPr>
                    <m:t>(…)</m:t>
                  </m:r>
                </m:sub>
              </m:sSub>
              <m:r>
                <m:rPr>
                  <m:sty m:val="p"/>
                </m:rPr>
                <w:rPr>
                  <w:rFonts w:ascii="Cambria Math" w:hAnsi="Cambria Math" w:cs="Times New Roman"/>
                  <w:color w:val="FF0000"/>
                  <w:sz w:val="28"/>
                  <w:szCs w:val="28"/>
                  <w:vertAlign w:val="subscript"/>
                </w:rPr>
                <m:t>=</m:t>
              </m:r>
              <m:f>
                <m:fPr>
                  <m:ctrlPr>
                    <w:rPr>
                      <w:rFonts w:ascii="Cambria Math" w:hAnsi="Cambria Math" w:cs="Times New Roman"/>
                      <w:color w:val="FF0000"/>
                      <w:sz w:val="28"/>
                      <w:szCs w:val="28"/>
                      <w:vertAlign w:val="subscript"/>
                    </w:rPr>
                  </m:ctrlPr>
                </m:fPr>
                <m:num>
                  <m:r>
                    <w:rPr>
                      <w:rFonts w:ascii="Cambria Math" w:hAnsi="Cambria Math" w:cs="Times New Roman"/>
                      <w:color w:val="FF0000"/>
                      <w:sz w:val="28"/>
                      <w:szCs w:val="28"/>
                    </w:rPr>
                    <m:t>C×</m:t>
                  </m:r>
                  <m:sSub>
                    <m:sSubPr>
                      <m:ctrlPr>
                        <w:rPr>
                          <w:rFonts w:ascii="Cambria Math" w:hAnsi="Cambria Math" w:cs="Times New Roman"/>
                          <w:i/>
                          <w:color w:val="FF0000"/>
                          <w:sz w:val="28"/>
                          <w:szCs w:val="28"/>
                        </w:rPr>
                      </m:ctrlPr>
                    </m:sSubPr>
                    <m:e>
                      <m:r>
                        <w:rPr>
                          <w:rFonts w:ascii="Cambria Math" w:hAnsi="Cambria Math" w:cs="Times New Roman"/>
                          <w:color w:val="FF0000"/>
                          <w:sz w:val="28"/>
                          <w:szCs w:val="28"/>
                        </w:rPr>
                        <m:t>I</m:t>
                      </m:r>
                    </m:e>
                    <m:sub>
                      <m:r>
                        <w:rPr>
                          <w:rFonts w:ascii="Cambria Math" w:hAnsi="Cambria Math" w:cs="Times New Roman"/>
                          <w:color w:val="FF0000"/>
                          <w:sz w:val="28"/>
                          <w:szCs w:val="28"/>
                        </w:rPr>
                        <m:t>мо</m:t>
                      </m:r>
                    </m:sub>
                  </m:sSub>
                  <m:r>
                    <w:rPr>
                      <w:rFonts w:ascii="Cambria Math" w:hAnsi="Cambria Math" w:cs="Times New Roman"/>
                      <w:color w:val="FF0000"/>
                      <w:sz w:val="28"/>
                      <w:szCs w:val="28"/>
                    </w:rPr>
                    <m:t>×</m:t>
                  </m:r>
                  <m:r>
                    <w:rPr>
                      <w:rFonts w:ascii="Cambria Math" w:hAnsi="Cambria Math" w:cs="Times New Roman"/>
                      <w:color w:val="FF0000"/>
                      <w:sz w:val="28"/>
                      <w:szCs w:val="28"/>
                      <w:lang w:val="en-US"/>
                    </w:rPr>
                    <m:t>k</m:t>
                  </m:r>
                </m:num>
                <m:den>
                  <m:r>
                    <w:rPr>
                      <w:rFonts w:ascii="Cambria Math" w:hAnsi="Cambria Math" w:cs="Times New Roman"/>
                      <w:color w:val="FF0000"/>
                      <w:sz w:val="28"/>
                      <w:szCs w:val="28"/>
                      <w:vertAlign w:val="subscript"/>
                    </w:rPr>
                    <m:t>Ца</m:t>
                  </m:r>
                </m:den>
              </m:f>
            </m:oMath>
            <w:r w:rsidR="007E04C1" w:rsidRPr="007E04C1">
              <w:rPr>
                <w:rFonts w:ascii="Times New Roman" w:hAnsi="Times New Roman" w:cs="Times New Roman"/>
                <w:color w:val="FF0000"/>
                <w:sz w:val="28"/>
                <w:szCs w:val="28"/>
                <w:vertAlign w:val="subscript"/>
              </w:rPr>
              <w:t>,</w:t>
            </w:r>
          </w:p>
          <w:p w:rsidR="007E04C1" w:rsidRPr="007E04C1" w:rsidRDefault="007E04C1" w:rsidP="007E04C1">
            <w:pPr>
              <w:pStyle w:val="ConsPlusNormal"/>
              <w:rPr>
                <w:rFonts w:ascii="Times New Roman" w:hAnsi="Times New Roman" w:cs="Times New Roman"/>
                <w:color w:val="FF0000"/>
                <w:szCs w:val="22"/>
              </w:rPr>
            </w:pPr>
            <w:r w:rsidRPr="007E04C1">
              <w:rPr>
                <w:rFonts w:ascii="Times New Roman" w:hAnsi="Times New Roman" w:cs="Times New Roman"/>
                <w:color w:val="FF0000"/>
                <w:szCs w:val="22"/>
              </w:rPr>
              <w:t>где:</w:t>
            </w:r>
          </w:p>
          <w:p w:rsidR="007E04C1" w:rsidRPr="007E04C1" w:rsidRDefault="007E04C1" w:rsidP="007E04C1">
            <w:pPr>
              <w:pStyle w:val="ConsPlusNormal"/>
              <w:rPr>
                <w:rFonts w:ascii="Times New Roman" w:hAnsi="Times New Roman" w:cs="Times New Roman"/>
                <w:color w:val="FF0000"/>
                <w:szCs w:val="22"/>
              </w:rPr>
            </w:pPr>
            <w:r w:rsidRPr="007E04C1">
              <w:rPr>
                <w:rFonts w:ascii="Times New Roman" w:hAnsi="Times New Roman" w:cs="Times New Roman"/>
                <w:color w:val="FF0000"/>
                <w:szCs w:val="22"/>
                <w:lang w:val="en-US"/>
              </w:rPr>
              <w:t>C</w:t>
            </w:r>
            <w:r w:rsidRPr="007E04C1">
              <w:rPr>
                <w:rFonts w:ascii="Times New Roman" w:hAnsi="Times New Roman" w:cs="Times New Roman"/>
                <w:color w:val="FF0000"/>
                <w:szCs w:val="22"/>
              </w:rPr>
              <w:t xml:space="preserve"> – количество экземпляров печатного СМИ (тираж), количество абонентов радио, ТВ, посетителей сетевого издания;</w:t>
            </w:r>
          </w:p>
          <w:p w:rsidR="007E04C1" w:rsidRPr="007E04C1" w:rsidRDefault="004C35FF" w:rsidP="007E04C1">
            <w:pPr>
              <w:pStyle w:val="ConsPlusNormal"/>
              <w:rPr>
                <w:rFonts w:ascii="Times New Roman" w:hAnsi="Times New Roman" w:cs="Times New Roman"/>
                <w:color w:val="FF0000"/>
                <w:szCs w:val="22"/>
              </w:rPr>
            </w:pPr>
            <m:oMath>
              <m:sSub>
                <m:sSubPr>
                  <m:ctrlPr>
                    <w:rPr>
                      <w:rFonts w:ascii="Cambria Math" w:hAnsi="Cambria Math" w:cs="Times New Roman"/>
                      <w:color w:val="FF0000"/>
                      <w:szCs w:val="22"/>
                      <w:vertAlign w:val="subscript"/>
                    </w:rPr>
                  </m:ctrlPr>
                </m:sSubPr>
                <m:e>
                  <m:r>
                    <m:rPr>
                      <m:sty m:val="p"/>
                    </m:rPr>
                    <w:rPr>
                      <w:rFonts w:ascii="Cambria Math" w:hAnsi="Cambria Math" w:cs="Times New Roman"/>
                      <w:color w:val="FF0000"/>
                      <w:szCs w:val="22"/>
                      <w:vertAlign w:val="subscript"/>
                      <w:lang w:val="en-US"/>
                    </w:rPr>
                    <m:t>I</m:t>
                  </m:r>
                </m:e>
                <m:sub>
                  <m:r>
                    <m:rPr>
                      <m:sty m:val="p"/>
                    </m:rPr>
                    <w:rPr>
                      <w:rFonts w:ascii="Cambria Math" w:hAnsi="Cambria Math" w:cs="Times New Roman"/>
                      <w:color w:val="FF0000"/>
                      <w:szCs w:val="22"/>
                      <w:vertAlign w:val="subscript"/>
                    </w:rPr>
                    <m:t>мо</m:t>
                  </m:r>
                </m:sub>
              </m:sSub>
            </m:oMath>
            <w:r w:rsidR="007E04C1" w:rsidRPr="007E04C1">
              <w:rPr>
                <w:rFonts w:ascii="Times New Roman" w:hAnsi="Times New Roman" w:cs="Times New Roman"/>
                <w:color w:val="FF0000"/>
                <w:szCs w:val="22"/>
              </w:rPr>
              <w:t xml:space="preserve"> – объем информации муниципального образования;</w:t>
            </w:r>
          </w:p>
          <w:p w:rsidR="007E04C1" w:rsidRPr="007E04C1" w:rsidRDefault="007E04C1" w:rsidP="007E04C1">
            <w:pPr>
              <w:pStyle w:val="ConsPlusNormal"/>
              <w:jc w:val="both"/>
              <w:rPr>
                <w:rFonts w:ascii="Times New Roman" w:hAnsi="Times New Roman" w:cs="Times New Roman"/>
                <w:color w:val="FF0000"/>
                <w:szCs w:val="22"/>
              </w:rPr>
            </w:pPr>
            <w:r w:rsidRPr="007E04C1">
              <w:rPr>
                <w:rFonts w:ascii="Times New Roman" w:hAnsi="Times New Roman" w:cs="Times New Roman"/>
                <w:color w:val="FF0000"/>
                <w:szCs w:val="22"/>
                <w:lang w:val="en-US"/>
              </w:rPr>
              <w:t>k</w:t>
            </w:r>
            <w:r w:rsidRPr="007E04C1">
              <w:rPr>
                <w:rFonts w:ascii="Times New Roman" w:hAnsi="Times New Roman" w:cs="Times New Roman"/>
                <w:color w:val="FF0000"/>
                <w:szCs w:val="22"/>
              </w:rPr>
              <w:t xml:space="preserve"> – коэффициент значимости:</w:t>
            </w:r>
          </w:p>
          <w:p w:rsidR="007E04C1" w:rsidRPr="007E04C1" w:rsidRDefault="007E04C1" w:rsidP="007E04C1">
            <w:pPr>
              <w:widowControl w:val="0"/>
              <w:numPr>
                <w:ilvl w:val="0"/>
                <w:numId w:val="23"/>
              </w:numPr>
              <w:tabs>
                <w:tab w:val="left" w:pos="317"/>
              </w:tabs>
              <w:autoSpaceDE w:val="0"/>
              <w:autoSpaceDN w:val="0"/>
              <w:adjustRightInd w:val="0"/>
              <w:ind w:left="317" w:hanging="284"/>
              <w:contextualSpacing/>
              <w:jc w:val="both"/>
              <w:rPr>
                <w:rFonts w:cs="Times New Roman"/>
                <w:color w:val="FF0000"/>
              </w:rPr>
            </w:pPr>
            <w:r w:rsidRPr="007E04C1">
              <w:rPr>
                <w:rFonts w:cs="Times New Roman"/>
                <w:color w:val="FF0000"/>
              </w:rPr>
              <w:t>Коэффициент значимости печатных СМИ – 0,4</w:t>
            </w:r>
          </w:p>
          <w:p w:rsidR="007E04C1" w:rsidRPr="007E04C1" w:rsidRDefault="007E04C1" w:rsidP="007E04C1">
            <w:pPr>
              <w:widowControl w:val="0"/>
              <w:tabs>
                <w:tab w:val="left" w:pos="317"/>
              </w:tabs>
              <w:autoSpaceDE w:val="0"/>
              <w:autoSpaceDN w:val="0"/>
              <w:adjustRightInd w:val="0"/>
              <w:ind w:left="317"/>
              <w:jc w:val="both"/>
              <w:rPr>
                <w:rFonts w:cs="Times New Roman"/>
                <w:color w:val="FF0000"/>
              </w:rPr>
            </w:pPr>
            <w:r w:rsidRPr="007E04C1">
              <w:rPr>
                <w:rFonts w:cs="Times New Roman"/>
                <w:color w:val="FF0000"/>
              </w:rPr>
              <w:t>(наличие документально подтвержденного тиража, распространения (подписка)/наличие отчетов о распространении путем свободной выкладки (промо-распространение);</w:t>
            </w:r>
          </w:p>
          <w:p w:rsidR="007E04C1" w:rsidRPr="007E04C1" w:rsidRDefault="007E04C1" w:rsidP="007E04C1">
            <w:pPr>
              <w:pStyle w:val="aa"/>
              <w:widowControl w:val="0"/>
              <w:numPr>
                <w:ilvl w:val="0"/>
                <w:numId w:val="23"/>
              </w:numPr>
              <w:tabs>
                <w:tab w:val="left" w:pos="317"/>
              </w:tabs>
              <w:autoSpaceDE w:val="0"/>
              <w:autoSpaceDN w:val="0"/>
              <w:spacing w:after="0" w:line="240" w:lineRule="auto"/>
              <w:ind w:left="0" w:firstLine="33"/>
              <w:jc w:val="both"/>
              <w:rPr>
                <w:rFonts w:ascii="Times New Roman" w:hAnsi="Times New Roman"/>
                <w:color w:val="FF0000"/>
              </w:rPr>
            </w:pPr>
            <w:r w:rsidRPr="007E04C1">
              <w:rPr>
                <w:rFonts w:ascii="Times New Roman" w:hAnsi="Times New Roman"/>
                <w:color w:val="FF0000"/>
              </w:rPr>
              <w:t>Коэффициент значимости радио – 0,1;</w:t>
            </w:r>
          </w:p>
          <w:p w:rsidR="007E04C1" w:rsidRPr="007E04C1" w:rsidRDefault="007E04C1" w:rsidP="007E04C1">
            <w:pPr>
              <w:pStyle w:val="aa"/>
              <w:widowControl w:val="0"/>
              <w:numPr>
                <w:ilvl w:val="0"/>
                <w:numId w:val="23"/>
              </w:numPr>
              <w:tabs>
                <w:tab w:val="left" w:pos="317"/>
              </w:tabs>
              <w:autoSpaceDE w:val="0"/>
              <w:autoSpaceDN w:val="0"/>
              <w:spacing w:after="0" w:line="240" w:lineRule="auto"/>
              <w:ind w:left="0" w:firstLine="33"/>
              <w:jc w:val="both"/>
              <w:rPr>
                <w:rFonts w:ascii="Times New Roman" w:hAnsi="Times New Roman"/>
                <w:color w:val="FF0000"/>
              </w:rPr>
            </w:pPr>
            <w:r w:rsidRPr="007E04C1">
              <w:rPr>
                <w:rFonts w:ascii="Times New Roman" w:hAnsi="Times New Roman"/>
                <w:color w:val="FF0000"/>
              </w:rPr>
              <w:t>Коэффициенты значимости телевидение:</w:t>
            </w:r>
          </w:p>
          <w:p w:rsidR="007E04C1" w:rsidRPr="007E04C1" w:rsidRDefault="007E04C1" w:rsidP="007E04C1">
            <w:pPr>
              <w:widowControl w:val="0"/>
              <w:autoSpaceDE w:val="0"/>
              <w:autoSpaceDN w:val="0"/>
              <w:ind w:left="459"/>
              <w:jc w:val="both"/>
              <w:rPr>
                <w:rFonts w:cs="Times New Roman"/>
                <w:color w:val="FF0000"/>
              </w:rPr>
            </w:pPr>
            <w:r w:rsidRPr="007E04C1">
              <w:rPr>
                <w:rFonts w:cs="Times New Roman"/>
                <w:color w:val="FF0000"/>
              </w:rPr>
              <w:t>– эфирное вещание – 0,05;</w:t>
            </w:r>
          </w:p>
          <w:p w:rsidR="007E04C1" w:rsidRPr="007E04C1" w:rsidRDefault="007E04C1" w:rsidP="007E04C1">
            <w:pPr>
              <w:widowControl w:val="0"/>
              <w:autoSpaceDE w:val="0"/>
              <w:autoSpaceDN w:val="0"/>
              <w:ind w:left="459"/>
              <w:jc w:val="both"/>
              <w:rPr>
                <w:rFonts w:cs="Times New Roman"/>
                <w:color w:val="FF0000"/>
              </w:rPr>
            </w:pPr>
            <w:r w:rsidRPr="007E04C1">
              <w:rPr>
                <w:rFonts w:cs="Times New Roman"/>
                <w:color w:val="FF0000"/>
              </w:rPr>
              <w:t>– кабельное вещание – 0,05;</w:t>
            </w:r>
          </w:p>
          <w:p w:rsidR="007E04C1" w:rsidRPr="007E04C1" w:rsidRDefault="007E04C1" w:rsidP="007E04C1">
            <w:pPr>
              <w:widowControl w:val="0"/>
              <w:autoSpaceDE w:val="0"/>
              <w:autoSpaceDN w:val="0"/>
              <w:ind w:left="459"/>
              <w:jc w:val="both"/>
              <w:rPr>
                <w:rFonts w:cs="Times New Roman"/>
                <w:color w:val="FF0000"/>
              </w:rPr>
            </w:pPr>
            <w:r w:rsidRPr="007E04C1">
              <w:rPr>
                <w:rFonts w:cs="Times New Roman"/>
                <w:color w:val="FF0000"/>
              </w:rPr>
              <w:t>– эфирное и кабельное вещание – 0,1;</w:t>
            </w:r>
          </w:p>
          <w:p w:rsidR="007E04C1" w:rsidRPr="007E04C1" w:rsidRDefault="007E04C1" w:rsidP="007E04C1">
            <w:pPr>
              <w:widowControl w:val="0"/>
              <w:autoSpaceDE w:val="0"/>
              <w:autoSpaceDN w:val="0"/>
              <w:ind w:left="459"/>
              <w:jc w:val="both"/>
              <w:rPr>
                <w:rFonts w:cs="Times New Roman"/>
                <w:color w:val="FF0000"/>
              </w:rPr>
            </w:pPr>
            <w:r w:rsidRPr="007E04C1">
              <w:rPr>
                <w:rFonts w:cs="Times New Roman"/>
                <w:color w:val="FF0000"/>
              </w:rPr>
              <w:t>– спутниковое вещание / цифровое – 0,4.</w:t>
            </w:r>
          </w:p>
          <w:p w:rsidR="007E04C1" w:rsidRPr="007E04C1" w:rsidRDefault="007E04C1" w:rsidP="007E04C1">
            <w:pPr>
              <w:pStyle w:val="aa"/>
              <w:widowControl w:val="0"/>
              <w:numPr>
                <w:ilvl w:val="0"/>
                <w:numId w:val="23"/>
              </w:numPr>
              <w:tabs>
                <w:tab w:val="left" w:pos="317"/>
              </w:tabs>
              <w:autoSpaceDE w:val="0"/>
              <w:autoSpaceDN w:val="0"/>
              <w:spacing w:after="0" w:line="240" w:lineRule="auto"/>
              <w:ind w:left="33" w:firstLine="0"/>
              <w:jc w:val="both"/>
              <w:rPr>
                <w:rFonts w:ascii="Times New Roman" w:hAnsi="Times New Roman"/>
                <w:color w:val="FF0000"/>
              </w:rPr>
            </w:pPr>
            <w:r w:rsidRPr="007E04C1">
              <w:rPr>
                <w:rFonts w:ascii="Times New Roman" w:hAnsi="Times New Roman"/>
                <w:color w:val="FF0000"/>
              </w:rPr>
              <w:t>Коэффициент значимости сетевые СМИ – 0,1.</w:t>
            </w:r>
          </w:p>
          <w:p w:rsidR="007E04C1" w:rsidRPr="007E04C1" w:rsidRDefault="007E04C1" w:rsidP="007E04C1">
            <w:pPr>
              <w:pStyle w:val="aa"/>
              <w:widowControl w:val="0"/>
              <w:tabs>
                <w:tab w:val="left" w:pos="317"/>
              </w:tabs>
              <w:autoSpaceDE w:val="0"/>
              <w:autoSpaceDN w:val="0"/>
              <w:ind w:left="33" w:firstLine="284"/>
              <w:jc w:val="both"/>
              <w:rPr>
                <w:rFonts w:ascii="Times New Roman" w:hAnsi="Times New Roman"/>
                <w:color w:val="FF0000"/>
              </w:rPr>
            </w:pPr>
            <w:r w:rsidRPr="007E04C1">
              <w:rPr>
                <w:rFonts w:ascii="Times New Roman" w:hAnsi="Times New Roman"/>
                <w:color w:val="FF0000"/>
              </w:rPr>
              <w:t>При отсутствии подтверждающих документов применяется коэффициент 0,05.</w:t>
            </w:r>
          </w:p>
          <w:p w:rsidR="007E04C1" w:rsidRPr="007E04C1" w:rsidRDefault="007E04C1" w:rsidP="007E04C1">
            <w:pPr>
              <w:pStyle w:val="ConsPlusNormal"/>
              <w:rPr>
                <w:rFonts w:ascii="Times New Roman" w:hAnsi="Times New Roman"/>
                <w:color w:val="FF0000"/>
                <w:sz w:val="24"/>
                <w:szCs w:val="24"/>
              </w:rPr>
            </w:pPr>
            <w:r w:rsidRPr="007E04C1">
              <w:rPr>
                <w:rFonts w:ascii="Times New Roman" w:hAnsi="Times New Roman" w:cs="Times New Roman"/>
                <w:color w:val="FF0000"/>
                <w:szCs w:val="22"/>
              </w:rPr>
              <w:t>Ца – целевая аудитория, совершеннолетних жителей муниципального образования (+18) по данным избирательной комиссии Московской области (</w:t>
            </w:r>
            <w:hyperlink r:id="rId8" w:history="1">
              <w:r w:rsidRPr="007E04C1">
                <w:rPr>
                  <w:rStyle w:val="a6"/>
                  <w:rFonts w:ascii="Times New Roman" w:hAnsi="Times New Roman" w:cs="Times New Roman"/>
                  <w:color w:val="FF0000"/>
                  <w:szCs w:val="22"/>
                  <w:u w:val="none"/>
                </w:rPr>
                <w:t>http://www.moscow_reg.izbirkom.ru/chislennost-izbirateley</w:t>
              </w:r>
            </w:hyperlink>
            <w:r w:rsidRPr="007E04C1">
              <w:rPr>
                <w:rFonts w:ascii="Times New Roman" w:hAnsi="Times New Roman" w:cs="Times New Roman"/>
                <w:color w:val="FF0000"/>
                <w:szCs w:val="22"/>
              </w:rPr>
              <w:t>).</w:t>
            </w:r>
          </w:p>
        </w:tc>
      </w:tr>
      <w:tr w:rsidR="007E04C1" w:rsidRPr="007E04C1" w:rsidTr="007E04C1">
        <w:trPr>
          <w:gridAfter w:val="1"/>
          <w:wAfter w:w="10" w:type="dxa"/>
        </w:trPr>
        <w:tc>
          <w:tcPr>
            <w:tcW w:w="710" w:type="dxa"/>
          </w:tcPr>
          <w:p w:rsidR="007E04C1" w:rsidRPr="007E04C1" w:rsidRDefault="007E04C1" w:rsidP="007E04C1">
            <w:pPr>
              <w:pStyle w:val="afd"/>
              <w:jc w:val="center"/>
              <w:rPr>
                <w:rFonts w:ascii="Times New Roman" w:hAnsi="Times New Roman"/>
                <w:color w:val="FF0000"/>
                <w:sz w:val="24"/>
                <w:szCs w:val="24"/>
              </w:rPr>
            </w:pPr>
            <w:r w:rsidRPr="007E04C1">
              <w:rPr>
                <w:rFonts w:ascii="Times New Roman" w:hAnsi="Times New Roman"/>
                <w:color w:val="FF0000"/>
                <w:sz w:val="24"/>
                <w:szCs w:val="24"/>
              </w:rPr>
              <w:t>3.3.</w:t>
            </w:r>
          </w:p>
        </w:tc>
        <w:tc>
          <w:tcPr>
            <w:tcW w:w="3803" w:type="dxa"/>
          </w:tcPr>
          <w:p w:rsidR="007E04C1" w:rsidRPr="007E04C1" w:rsidRDefault="007E04C1" w:rsidP="007E04C1">
            <w:pPr>
              <w:jc w:val="both"/>
              <w:rPr>
                <w:rFonts w:cs="Times New Roman"/>
                <w:color w:val="FF0000"/>
              </w:rPr>
            </w:pPr>
            <w:r w:rsidRPr="007E04C1">
              <w:rPr>
                <w:rFonts w:cs="Times New Roman"/>
                <w:color w:val="FF0000"/>
              </w:rPr>
              <w:t>Уровень информированности</w:t>
            </w:r>
          </w:p>
          <w:p w:rsidR="007E04C1" w:rsidRPr="007E04C1" w:rsidRDefault="007E04C1" w:rsidP="007E04C1">
            <w:pPr>
              <w:jc w:val="both"/>
              <w:rPr>
                <w:rFonts w:cs="Times New Roman"/>
                <w:color w:val="FF0000"/>
              </w:rPr>
            </w:pPr>
            <w:r w:rsidRPr="007E04C1">
              <w:rPr>
                <w:rFonts w:cs="Times New Roman"/>
                <w:color w:val="FF0000"/>
              </w:rPr>
              <w:t>населения в социальных сетях</w:t>
            </w:r>
          </w:p>
        </w:tc>
        <w:tc>
          <w:tcPr>
            <w:tcW w:w="1442" w:type="dxa"/>
          </w:tcPr>
          <w:p w:rsidR="007E04C1" w:rsidRPr="007E04C1" w:rsidRDefault="007E04C1" w:rsidP="007E04C1">
            <w:pPr>
              <w:jc w:val="center"/>
              <w:rPr>
                <w:color w:val="FF0000"/>
              </w:rPr>
            </w:pPr>
            <w:r w:rsidRPr="007E04C1">
              <w:rPr>
                <w:color w:val="FF0000"/>
              </w:rPr>
              <w:t>процент</w:t>
            </w:r>
          </w:p>
        </w:tc>
        <w:tc>
          <w:tcPr>
            <w:tcW w:w="9629" w:type="dxa"/>
          </w:tcPr>
          <w:p w:rsidR="007E04C1" w:rsidRPr="007E04C1" w:rsidRDefault="007E04C1" w:rsidP="007E04C1">
            <w:pPr>
              <w:jc w:val="center"/>
              <w:rPr>
                <w:rFonts w:cs="Times New Roman"/>
                <w:color w:val="FF0000"/>
              </w:rPr>
            </w:pPr>
            <w:r w:rsidRPr="007E04C1">
              <w:rPr>
                <w:rFonts w:cs="Times New Roman"/>
                <w:color w:val="FF0000"/>
              </w:rPr>
              <w:t>А – показатель уровня информированности населения в социальных сетях</w:t>
            </w:r>
          </w:p>
          <w:p w:rsidR="007E04C1" w:rsidRPr="007E04C1" w:rsidRDefault="007E04C1" w:rsidP="007E04C1">
            <w:pPr>
              <w:pStyle w:val="ConsPlusNormal"/>
              <w:rPr>
                <w:rFonts w:ascii="Times New Roman" w:hAnsi="Times New Roman" w:cs="Times New Roman"/>
                <w:color w:val="FF0000"/>
                <w:sz w:val="28"/>
                <w:szCs w:val="28"/>
                <w:vertAlign w:val="subscript"/>
              </w:rPr>
            </w:pPr>
            <w:r w:rsidRPr="007E04C1">
              <w:rPr>
                <w:rFonts w:ascii="Times New Roman" w:hAnsi="Times New Roman" w:cs="Times New Roman"/>
                <w:color w:val="FF0000"/>
                <w:sz w:val="28"/>
                <w:szCs w:val="28"/>
                <w:vertAlign w:val="subscript"/>
              </w:rPr>
              <w:t>где:</w:t>
            </w:r>
          </w:p>
          <w:p w:rsidR="007E04C1" w:rsidRPr="007E04C1" w:rsidRDefault="007E04C1" w:rsidP="007E04C1">
            <w:pPr>
              <w:jc w:val="center"/>
              <w:rPr>
                <w:rFonts w:cs="Times New Roman"/>
                <w:color w:val="FF0000"/>
              </w:rPr>
            </w:pPr>
          </w:p>
          <w:p w:rsidR="007E04C1" w:rsidRPr="007E04C1" w:rsidRDefault="007E04C1" w:rsidP="007E04C1">
            <w:pPr>
              <w:jc w:val="center"/>
              <w:rPr>
                <w:rFonts w:eastAsiaTheme="minorEastAsia" w:cs="Times New Roman"/>
                <w:color w:val="FF0000"/>
                <w:vertAlign w:val="subscript"/>
              </w:rPr>
            </w:pPr>
            <m:oMath>
              <m:r>
                <m:rPr>
                  <m:sty m:val="p"/>
                </m:rPr>
                <w:rPr>
                  <w:rFonts w:ascii="Cambria Math" w:hAnsi="Cambria Math" w:cs="Times New Roman"/>
                  <w:color w:val="FF0000"/>
                  <w:vertAlign w:val="subscript"/>
                </w:rPr>
                <m:t>А</m:t>
              </m:r>
              <m:r>
                <w:rPr>
                  <w:rFonts w:ascii="Cambria Math" w:hAnsi="Cambria Math" w:cs="Times New Roman"/>
                  <w:color w:val="FF0000"/>
                </w:rPr>
                <m:t>=</m:t>
              </m:r>
              <m:sSub>
                <m:sSubPr>
                  <m:ctrlPr>
                    <w:rPr>
                      <w:rFonts w:ascii="Cambria Math" w:hAnsi="Cambria Math" w:cs="Times New Roman"/>
                      <w:color w:val="FF0000"/>
                      <w:vertAlign w:val="subscript"/>
                    </w:rPr>
                  </m:ctrlPr>
                </m:sSubPr>
                <m:e>
                  <m:r>
                    <w:rPr>
                      <w:rFonts w:ascii="Cambria Math" w:hAnsi="Cambria Math" w:cs="Times New Roman"/>
                      <w:color w:val="FF0000"/>
                      <w:vertAlign w:val="subscript"/>
                    </w:rPr>
                    <m:t>А</m:t>
                  </m:r>
                </m:e>
                <m:sub>
                  <m:r>
                    <w:rPr>
                      <w:rFonts w:ascii="Cambria Math" w:hAnsi="Cambria Math" w:cs="Times New Roman"/>
                      <w:color w:val="FF0000"/>
                      <w:vertAlign w:val="subscript"/>
                    </w:rPr>
                    <m:t>1</m:t>
                  </m:r>
                </m:sub>
              </m:sSub>
              <m:r>
                <m:rPr>
                  <m:sty m:val="p"/>
                </m:rPr>
                <w:rPr>
                  <w:rFonts w:ascii="Cambria Math" w:hAnsi="Cambria Math" w:cs="Cambria Math"/>
                  <w:color w:val="FF0000"/>
                </w:rPr>
                <m:t>×</m:t>
              </m:r>
              <m:r>
                <w:rPr>
                  <w:rFonts w:ascii="Cambria Math" w:hAnsi="Cambria Math" w:cs="Cambria Math"/>
                  <w:color w:val="FF0000"/>
                  <w:lang w:val="en-US"/>
                </w:rPr>
                <m:t>k</m:t>
              </m:r>
              <m:r>
                <m:rPr>
                  <m:sty m:val="p"/>
                </m:rPr>
                <w:rPr>
                  <w:rFonts w:ascii="Cambria Math" w:hAnsi="Cambria Math" w:cs="Cambria Math"/>
                  <w:color w:val="FF0000"/>
                </w:rPr>
                <m:t>+</m:t>
              </m:r>
              <m:sSub>
                <m:sSubPr>
                  <m:ctrlPr>
                    <w:rPr>
                      <w:rFonts w:ascii="Cambria Math" w:hAnsi="Cambria Math" w:cs="Times New Roman"/>
                      <w:color w:val="FF0000"/>
                      <w:vertAlign w:val="subscript"/>
                    </w:rPr>
                  </m:ctrlPr>
                </m:sSubPr>
                <m:e>
                  <m:r>
                    <w:rPr>
                      <w:rFonts w:ascii="Cambria Math" w:hAnsi="Cambria Math" w:cs="Times New Roman"/>
                      <w:color w:val="FF0000"/>
                      <w:vertAlign w:val="subscript"/>
                    </w:rPr>
                    <m:t>А</m:t>
                  </m:r>
                </m:e>
                <m:sub>
                  <m:r>
                    <w:rPr>
                      <w:rFonts w:ascii="Cambria Math" w:hAnsi="Cambria Math" w:cs="Times New Roman"/>
                      <w:color w:val="FF0000"/>
                      <w:vertAlign w:val="subscript"/>
                    </w:rPr>
                    <m:t>2</m:t>
                  </m:r>
                </m:sub>
              </m:sSub>
            </m:oMath>
            <w:r w:rsidRPr="007E04C1">
              <w:rPr>
                <w:rFonts w:eastAsiaTheme="minorEastAsia" w:cs="Times New Roman"/>
                <w:color w:val="FF0000"/>
                <w:vertAlign w:val="subscript"/>
              </w:rPr>
              <w:t>,</w:t>
            </w:r>
          </w:p>
          <w:p w:rsidR="007E04C1" w:rsidRPr="007E04C1" w:rsidRDefault="007E04C1" w:rsidP="007E04C1">
            <w:pPr>
              <w:rPr>
                <w:rFonts w:cs="Times New Roman"/>
                <w:color w:val="FF0000"/>
              </w:rPr>
            </w:pPr>
            <w:r w:rsidRPr="007E04C1">
              <w:rPr>
                <w:rFonts w:cs="Times New Roman"/>
                <w:color w:val="FF0000"/>
              </w:rPr>
              <w:t>где:</w:t>
            </w:r>
          </w:p>
          <w:p w:rsidR="007E04C1" w:rsidRPr="007E04C1" w:rsidRDefault="007E04C1" w:rsidP="007E04C1">
            <w:pPr>
              <w:jc w:val="both"/>
              <w:rPr>
                <w:rFonts w:cs="Times New Roman"/>
                <w:color w:val="FF0000"/>
              </w:rPr>
            </w:pPr>
            <w:r w:rsidRPr="007E04C1">
              <w:rPr>
                <w:rFonts w:cs="Times New Roman"/>
                <w:color w:val="FF0000"/>
              </w:rPr>
              <w:t>А</w:t>
            </w:r>
            <w:r w:rsidRPr="007E04C1">
              <w:rPr>
                <w:rFonts w:cs="Times New Roman"/>
                <w:color w:val="FF0000"/>
                <w:vertAlign w:val="subscript"/>
              </w:rPr>
              <w:t>1</w:t>
            </w:r>
            <w:r w:rsidRPr="007E04C1">
              <w:rPr>
                <w:rFonts w:cs="Times New Roman"/>
                <w:color w:val="FF0000"/>
              </w:rPr>
              <w:t xml:space="preserve"> – коэффициент вовлеченности читателей официальных аккаунтов и страниц администрации муниципального образования в социальных сетях (единиц);</w:t>
            </w:r>
          </w:p>
          <w:p w:rsidR="007E04C1" w:rsidRPr="007E04C1" w:rsidRDefault="004C35FF" w:rsidP="007E04C1">
            <w:pPr>
              <w:jc w:val="center"/>
              <w:rPr>
                <w:rFonts w:eastAsiaTheme="minorEastAsia" w:cs="Times New Roman"/>
                <w:color w:val="FF0000"/>
              </w:rPr>
            </w:pPr>
            <m:oMath>
              <m:sSub>
                <m:sSubPr>
                  <m:ctrlPr>
                    <w:rPr>
                      <w:rFonts w:ascii="Cambria Math" w:hAnsi="Cambria Math" w:cs="Times New Roman"/>
                      <w:color w:val="FF0000"/>
                      <w:sz w:val="28"/>
                      <w:szCs w:val="28"/>
                      <w:vertAlign w:val="subscript"/>
                    </w:rPr>
                  </m:ctrlPr>
                </m:sSubPr>
                <m:e>
                  <m:r>
                    <w:rPr>
                      <w:rFonts w:ascii="Cambria Math" w:hAnsi="Cambria Math" w:cs="Times New Roman"/>
                      <w:color w:val="FF0000"/>
                      <w:sz w:val="28"/>
                      <w:szCs w:val="28"/>
                      <w:vertAlign w:val="subscript"/>
                    </w:rPr>
                    <m:t>А</m:t>
                  </m:r>
                </m:e>
                <m:sub>
                  <m:r>
                    <w:rPr>
                      <w:rFonts w:ascii="Cambria Math" w:hAnsi="Cambria Math" w:cs="Times New Roman"/>
                      <w:color w:val="FF0000"/>
                      <w:sz w:val="28"/>
                      <w:szCs w:val="28"/>
                      <w:vertAlign w:val="subscript"/>
                    </w:rPr>
                    <m:t>1</m:t>
                  </m:r>
                </m:sub>
              </m:sSub>
              <m:r>
                <w:rPr>
                  <w:rFonts w:ascii="Cambria Math" w:hAnsi="Cambria Math" w:cs="Times New Roman"/>
                  <w:color w:val="FF0000"/>
                  <w:sz w:val="28"/>
                  <w:szCs w:val="28"/>
                </w:rPr>
                <m:t>=</m:t>
              </m:r>
              <m:f>
                <m:fPr>
                  <m:ctrlPr>
                    <w:rPr>
                      <w:rFonts w:ascii="Cambria Math" w:hAnsi="Cambria Math" w:cs="Times New Roman"/>
                      <w:i/>
                      <w:color w:val="FF0000"/>
                      <w:sz w:val="28"/>
                      <w:szCs w:val="28"/>
                    </w:rPr>
                  </m:ctrlPr>
                </m:fPr>
                <m:num>
                  <m:f>
                    <m:fPr>
                      <m:ctrlPr>
                        <w:rPr>
                          <w:rFonts w:ascii="Cambria Math" w:hAnsi="Cambria Math" w:cs="Times New Roman"/>
                          <w:i/>
                          <w:color w:val="FF0000"/>
                          <w:sz w:val="28"/>
                          <w:szCs w:val="28"/>
                        </w:rPr>
                      </m:ctrlPr>
                    </m:fPr>
                    <m:num>
                      <m:nary>
                        <m:naryPr>
                          <m:chr m:val="∑"/>
                          <m:limLoc m:val="subSup"/>
                          <m:supHide m:val="1"/>
                          <m:ctrlPr>
                            <w:rPr>
                              <w:rFonts w:ascii="Cambria Math" w:hAnsi="Cambria Math" w:cs="Times New Roman"/>
                              <w:i/>
                              <w:color w:val="FF0000"/>
                              <w:sz w:val="28"/>
                              <w:szCs w:val="28"/>
                            </w:rPr>
                          </m:ctrlPr>
                        </m:naryPr>
                        <m:sub>
                          <m:r>
                            <w:rPr>
                              <w:rFonts w:ascii="Cambria Math" w:hAnsi="Cambria Math" w:cs="Times New Roman"/>
                              <w:color w:val="FF0000"/>
                              <w:sz w:val="28"/>
                              <w:szCs w:val="28"/>
                            </w:rPr>
                            <m:t>просм</m:t>
                          </m:r>
                        </m:sub>
                        <m:sup/>
                        <m:e>
                          <m:r>
                            <w:rPr>
                              <w:rFonts w:ascii="Cambria Math" w:hAnsi="Cambria Math" w:cs="Times New Roman"/>
                              <w:color w:val="FF0000"/>
                              <w:sz w:val="28"/>
                              <w:szCs w:val="28"/>
                            </w:rPr>
                            <m:t xml:space="preserve"> </m:t>
                          </m:r>
                        </m:e>
                      </m:nary>
                    </m:num>
                    <m:den>
                      <m:r>
                        <w:rPr>
                          <w:rFonts w:ascii="Cambria Math" w:hAnsi="Cambria Math" w:cs="Times New Roman"/>
                          <w:color w:val="FF0000"/>
                          <w:sz w:val="28"/>
                          <w:szCs w:val="28"/>
                          <w:lang w:val="en-US"/>
                        </w:rPr>
                        <m:t>SI</m:t>
                      </m:r>
                    </m:den>
                  </m:f>
                  <m:r>
                    <w:rPr>
                      <w:rFonts w:ascii="Cambria Math" w:hAnsi="Cambria Math" w:cs="Times New Roman"/>
                      <w:color w:val="FF0000"/>
                      <w:sz w:val="28"/>
                      <w:szCs w:val="28"/>
                    </w:rPr>
                    <m:t>*</m:t>
                  </m:r>
                  <m:f>
                    <m:fPr>
                      <m:ctrlPr>
                        <w:rPr>
                          <w:rFonts w:ascii="Cambria Math" w:hAnsi="Cambria Math" w:cs="Times New Roman"/>
                          <w:i/>
                          <w:color w:val="FF0000"/>
                          <w:sz w:val="28"/>
                          <w:szCs w:val="28"/>
                        </w:rPr>
                      </m:ctrlPr>
                    </m:fPr>
                    <m:num>
                      <m:r>
                        <w:rPr>
                          <w:rFonts w:ascii="Cambria Math" w:hAnsi="Cambria Math" w:cs="Times New Roman"/>
                          <w:color w:val="FF0000"/>
                          <w:sz w:val="28"/>
                          <w:szCs w:val="28"/>
                        </w:rPr>
                        <m:t>AR</m:t>
                      </m:r>
                    </m:num>
                    <m:den>
                      <m:sSub>
                        <m:sSubPr>
                          <m:ctrlPr>
                            <w:rPr>
                              <w:rFonts w:ascii="Cambria Math" w:hAnsi="Cambria Math" w:cs="Times New Roman"/>
                              <w:color w:val="FF0000"/>
                              <w:sz w:val="28"/>
                              <w:szCs w:val="28"/>
                              <w:vertAlign w:val="subscript"/>
                            </w:rPr>
                          </m:ctrlPr>
                        </m:sSubPr>
                        <m:e>
                          <m:r>
                            <w:rPr>
                              <w:rFonts w:ascii="Cambria Math" w:hAnsi="Cambria Math" w:cs="Times New Roman"/>
                              <w:color w:val="FF0000"/>
                              <w:sz w:val="28"/>
                              <w:szCs w:val="28"/>
                              <w:vertAlign w:val="subscript"/>
                              <w:lang w:val="en-US"/>
                            </w:rPr>
                            <m:t>N</m:t>
                          </m:r>
                        </m:e>
                        <m:sub>
                          <m:r>
                            <w:rPr>
                              <w:rFonts w:ascii="Cambria Math" w:hAnsi="Cambria Math" w:cs="Times New Roman"/>
                              <w:color w:val="FF0000"/>
                              <w:sz w:val="28"/>
                              <w:szCs w:val="28"/>
                              <w:vertAlign w:val="subscript"/>
                            </w:rPr>
                            <m:t>пост</m:t>
                          </m:r>
                        </m:sub>
                      </m:sSub>
                    </m:den>
                  </m:f>
                </m:num>
                <m:den>
                  <m:f>
                    <m:fPr>
                      <m:type m:val="skw"/>
                      <m:ctrlPr>
                        <w:rPr>
                          <w:rFonts w:ascii="Cambria Math" w:hAnsi="Cambria Math" w:cs="Times New Roman"/>
                          <w:i/>
                          <w:color w:val="FF0000"/>
                          <w:sz w:val="28"/>
                          <w:szCs w:val="28"/>
                          <w:vertAlign w:val="subscript"/>
                        </w:rPr>
                      </m:ctrlPr>
                    </m:fPr>
                    <m:num>
                      <m:sSub>
                        <m:sSubPr>
                          <m:ctrlPr>
                            <w:rPr>
                              <w:rFonts w:ascii="Cambria Math" w:hAnsi="Cambria Math" w:cs="Times New Roman"/>
                              <w:color w:val="FF0000"/>
                              <w:sz w:val="28"/>
                              <w:szCs w:val="28"/>
                              <w:vertAlign w:val="subscript"/>
                            </w:rPr>
                          </m:ctrlPr>
                        </m:sSubPr>
                        <m:e>
                          <m:r>
                            <w:rPr>
                              <w:rFonts w:ascii="Cambria Math" w:hAnsi="Cambria Math" w:cs="Times New Roman"/>
                              <w:color w:val="FF0000"/>
                              <w:sz w:val="28"/>
                              <w:szCs w:val="28"/>
                              <w:vertAlign w:val="subscript"/>
                              <w:lang w:val="en-US"/>
                            </w:rPr>
                            <m:t>N</m:t>
                          </m:r>
                        </m:e>
                        <m:sub>
                          <m:r>
                            <w:rPr>
                              <w:rFonts w:ascii="Cambria Math" w:hAnsi="Cambria Math" w:cs="Times New Roman"/>
                              <w:color w:val="FF0000"/>
                              <w:sz w:val="28"/>
                              <w:szCs w:val="28"/>
                              <w:vertAlign w:val="subscript"/>
                            </w:rPr>
                            <m:t>нас</m:t>
                          </m:r>
                        </m:sub>
                      </m:sSub>
                    </m:num>
                    <m:den>
                      <m:r>
                        <w:rPr>
                          <w:rFonts w:ascii="Cambria Math" w:hAnsi="Cambria Math" w:cs="Times New Roman"/>
                          <w:color w:val="FF0000"/>
                          <w:sz w:val="28"/>
                          <w:szCs w:val="28"/>
                          <w:vertAlign w:val="subscript"/>
                        </w:rPr>
                        <m:t>1000</m:t>
                      </m:r>
                    </m:den>
                  </m:f>
                </m:den>
              </m:f>
            </m:oMath>
            <w:r w:rsidR="007E04C1" w:rsidRPr="007E04C1">
              <w:rPr>
                <w:rFonts w:eastAsiaTheme="minorEastAsia" w:cs="Times New Roman"/>
                <w:color w:val="FF0000"/>
              </w:rPr>
              <w:t>,</w:t>
            </w:r>
          </w:p>
          <w:p w:rsidR="007E04C1" w:rsidRPr="007E04C1" w:rsidRDefault="007E04C1" w:rsidP="007E04C1">
            <w:pPr>
              <w:rPr>
                <w:rFonts w:eastAsiaTheme="minorEastAsia" w:cs="Times New Roman"/>
                <w:color w:val="FF0000"/>
              </w:rPr>
            </w:pPr>
            <w:r w:rsidRPr="007E04C1">
              <w:rPr>
                <w:rFonts w:eastAsiaTheme="minorEastAsia" w:cs="Times New Roman"/>
                <w:color w:val="FF0000"/>
              </w:rPr>
              <w:t>где:</w:t>
            </w:r>
          </w:p>
          <w:p w:rsidR="007E04C1" w:rsidRPr="007E04C1" w:rsidRDefault="004C35FF" w:rsidP="007E04C1">
            <w:pPr>
              <w:jc w:val="both"/>
              <w:rPr>
                <w:rFonts w:eastAsiaTheme="minorEastAsia" w:cs="Times New Roman"/>
                <w:color w:val="FF0000"/>
              </w:rPr>
            </w:pPr>
            <m:oMath>
              <m:nary>
                <m:naryPr>
                  <m:chr m:val="∑"/>
                  <m:limLoc m:val="subSup"/>
                  <m:supHide m:val="1"/>
                  <m:ctrlPr>
                    <w:rPr>
                      <w:rFonts w:ascii="Cambria Math" w:hAnsi="Cambria Math" w:cs="Times New Roman"/>
                      <w:i/>
                      <w:color w:val="FF0000"/>
                    </w:rPr>
                  </m:ctrlPr>
                </m:naryPr>
                <m:sub>
                  <m:r>
                    <w:rPr>
                      <w:rFonts w:ascii="Cambria Math" w:hAnsi="Cambria Math" w:cs="Times New Roman"/>
                      <w:color w:val="FF0000"/>
                    </w:rPr>
                    <m:t>просм</m:t>
                  </m:r>
                </m:sub>
                <m:sup/>
                <m:e>
                  <m:r>
                    <w:rPr>
                      <w:rFonts w:ascii="Cambria Math" w:hAnsi="Cambria Math" w:cs="Times New Roman"/>
                      <w:color w:val="FF0000"/>
                    </w:rPr>
                    <m:t xml:space="preserve"> </m:t>
                  </m:r>
                </m:e>
              </m:nary>
            </m:oMath>
            <w:r w:rsidR="007E04C1" w:rsidRPr="007E04C1">
              <w:rPr>
                <w:rFonts w:eastAsiaTheme="minorEastAsia" w:cs="Times New Roman"/>
                <w:color w:val="FF0000"/>
              </w:rPr>
              <w:t xml:space="preserve"> </w:t>
            </w:r>
            <w:r w:rsidR="007E04C1" w:rsidRPr="007E04C1">
              <w:rPr>
                <w:rFonts w:cs="Times New Roman"/>
                <w:color w:val="FF0000"/>
              </w:rPr>
              <w:t xml:space="preserve">– </w:t>
            </w:r>
            <w:r w:rsidR="007E04C1" w:rsidRPr="007E04C1">
              <w:rPr>
                <w:rFonts w:eastAsiaTheme="minorEastAsia" w:cs="Times New Roman"/>
                <w:color w:val="FF0000"/>
              </w:rPr>
              <w:t>общее число просмотров всех публикаций, размещенных на официальных страницах и аккаунтах муниципального образования и главы муниципального образования в не менее чем 8 социальных сетях за отчетный период;</w:t>
            </w:r>
          </w:p>
          <w:p w:rsidR="007E04C1" w:rsidRPr="007E04C1" w:rsidRDefault="007E04C1" w:rsidP="007E04C1">
            <w:pPr>
              <w:jc w:val="both"/>
              <w:rPr>
                <w:rFonts w:eastAsiaTheme="minorEastAsia" w:cs="Times New Roman"/>
                <w:color w:val="FF0000"/>
              </w:rPr>
            </w:pPr>
            <m:oMath>
              <m:r>
                <m:rPr>
                  <m:sty m:val="p"/>
                </m:rPr>
                <w:rPr>
                  <w:rFonts w:ascii="Cambria Math" w:hAnsi="Cambria Math" w:cs="Times New Roman"/>
                  <w:color w:val="FF0000"/>
                  <w:vertAlign w:val="subscript"/>
                </w:rPr>
                <m:t>SI</m:t>
              </m:r>
            </m:oMath>
            <w:r w:rsidRPr="007E04C1">
              <w:rPr>
                <w:rFonts w:eastAsiaTheme="minorEastAsia" w:cs="Times New Roman"/>
                <w:color w:val="FF0000"/>
                <w:vertAlign w:val="subscript"/>
              </w:rPr>
              <w:t xml:space="preserve"> </w:t>
            </w:r>
            <w:r w:rsidRPr="007E04C1">
              <w:rPr>
                <w:rFonts w:cs="Times New Roman"/>
                <w:color w:val="FF0000"/>
              </w:rPr>
              <w:t xml:space="preserve">– </w:t>
            </w:r>
            <w:r w:rsidRPr="007E04C1">
              <w:rPr>
                <w:rFonts w:eastAsiaTheme="minorEastAsia" w:cs="Times New Roman"/>
                <w:color w:val="FF0000"/>
              </w:rPr>
              <w:t>общее число реакций (лайков, комментариев, репостов) на публикации, размещенные на официальных страницах и аккаунтах муниципального образования и главы муниципального образования за отчетный период;</w:t>
            </w:r>
          </w:p>
          <w:p w:rsidR="007E04C1" w:rsidRPr="007E04C1" w:rsidRDefault="007E04C1" w:rsidP="007E04C1">
            <w:pPr>
              <w:pStyle w:val="ConsPlusNormal"/>
              <w:jc w:val="both"/>
              <w:rPr>
                <w:rFonts w:ascii="Times New Roman" w:hAnsi="Times New Roman" w:cs="Times New Roman"/>
                <w:color w:val="FF0000"/>
                <w:szCs w:val="22"/>
              </w:rPr>
            </w:pPr>
            <w:r w:rsidRPr="007E04C1">
              <w:rPr>
                <w:rFonts w:ascii="Times New Roman" w:hAnsi="Times New Roman" w:cs="Times New Roman"/>
                <w:color w:val="FF0000"/>
                <w:szCs w:val="22"/>
                <w:lang w:val="en-US"/>
              </w:rPr>
              <w:t>AR</w:t>
            </w:r>
            <w:r w:rsidRPr="007E04C1">
              <w:rPr>
                <w:rFonts w:ascii="Times New Roman" w:hAnsi="Times New Roman" w:cs="Times New Roman"/>
                <w:color w:val="FF0000"/>
                <w:szCs w:val="22"/>
              </w:rPr>
              <w:t xml:space="preserve"> – общее число подписчиков на официальных страницах и аккаунтах муниципального образования </w:t>
            </w:r>
            <w:r w:rsidRPr="007E04C1">
              <w:rPr>
                <w:rFonts w:ascii="Times New Roman" w:eastAsiaTheme="minorEastAsia" w:hAnsi="Times New Roman" w:cs="Times New Roman"/>
                <w:color w:val="FF0000"/>
                <w:szCs w:val="22"/>
              </w:rPr>
              <w:t>и главы муниципального образования за отчетный период</w:t>
            </w:r>
            <w:r w:rsidRPr="007E04C1">
              <w:rPr>
                <w:rFonts w:ascii="Times New Roman" w:hAnsi="Times New Roman" w:cs="Times New Roman"/>
                <w:color w:val="FF0000"/>
                <w:szCs w:val="22"/>
              </w:rPr>
              <w:t>;</w:t>
            </w:r>
          </w:p>
          <w:p w:rsidR="007E04C1" w:rsidRPr="007E04C1" w:rsidRDefault="004C35FF" w:rsidP="007E04C1">
            <w:pPr>
              <w:pStyle w:val="ConsPlusNormal"/>
              <w:rPr>
                <w:rFonts w:ascii="Times New Roman" w:eastAsiaTheme="minorEastAsia" w:hAnsi="Times New Roman" w:cs="Times New Roman"/>
                <w:color w:val="FF0000"/>
                <w:szCs w:val="22"/>
              </w:rPr>
            </w:pPr>
            <m:oMath>
              <m:sSub>
                <m:sSubPr>
                  <m:ctrlPr>
                    <w:rPr>
                      <w:rFonts w:ascii="Cambria Math" w:hAnsi="Cambria Math" w:cs="Times New Roman"/>
                      <w:color w:val="FF0000"/>
                      <w:szCs w:val="22"/>
                      <w:vertAlign w:val="subscript"/>
                    </w:rPr>
                  </m:ctrlPr>
                </m:sSubPr>
                <m:e>
                  <m:r>
                    <w:rPr>
                      <w:rFonts w:ascii="Cambria Math" w:hAnsi="Cambria Math" w:cs="Times New Roman"/>
                      <w:color w:val="FF0000"/>
                      <w:szCs w:val="22"/>
                      <w:vertAlign w:val="subscript"/>
                      <w:lang w:val="en-US"/>
                    </w:rPr>
                    <m:t>N</m:t>
                  </m:r>
                </m:e>
                <m:sub>
                  <m:r>
                    <w:rPr>
                      <w:rFonts w:ascii="Cambria Math" w:hAnsi="Cambria Math" w:cs="Times New Roman"/>
                      <w:color w:val="FF0000"/>
                      <w:szCs w:val="22"/>
                      <w:vertAlign w:val="subscript"/>
                    </w:rPr>
                    <m:t>пост</m:t>
                  </m:r>
                </m:sub>
              </m:sSub>
            </m:oMath>
            <w:r w:rsidR="007E04C1" w:rsidRPr="007E04C1">
              <w:rPr>
                <w:rFonts w:ascii="Times New Roman" w:hAnsi="Times New Roman" w:cs="Times New Roman"/>
                <w:color w:val="FF0000"/>
                <w:szCs w:val="22"/>
                <w:vertAlign w:val="subscript"/>
              </w:rPr>
              <w:t xml:space="preserve"> </w:t>
            </w:r>
            <w:r w:rsidR="007E04C1" w:rsidRPr="007E04C1">
              <w:rPr>
                <w:rFonts w:ascii="Times New Roman" w:hAnsi="Times New Roman" w:cs="Times New Roman"/>
                <w:color w:val="FF0000"/>
                <w:szCs w:val="22"/>
              </w:rPr>
              <w:t xml:space="preserve">– общее число публикаций, размещенных на официальных страницах и аккаунтах муниципального образования </w:t>
            </w:r>
            <w:r w:rsidR="007E04C1" w:rsidRPr="007E04C1">
              <w:rPr>
                <w:rFonts w:ascii="Times New Roman" w:eastAsiaTheme="minorEastAsia" w:hAnsi="Times New Roman" w:cs="Times New Roman"/>
                <w:color w:val="FF0000"/>
                <w:szCs w:val="22"/>
              </w:rPr>
              <w:t>и главы муниципального образования за отчетный период;</w:t>
            </w:r>
          </w:p>
          <w:p w:rsidR="007E04C1" w:rsidRPr="007E04C1" w:rsidRDefault="004C35FF" w:rsidP="007E04C1">
            <w:pPr>
              <w:pStyle w:val="ConsPlusNormal"/>
              <w:rPr>
                <w:rFonts w:ascii="Times New Roman" w:eastAsiaTheme="minorEastAsia" w:hAnsi="Times New Roman" w:cs="Times New Roman"/>
                <w:color w:val="FF0000"/>
                <w:szCs w:val="22"/>
              </w:rPr>
            </w:pPr>
            <m:oMath>
              <m:sSub>
                <m:sSubPr>
                  <m:ctrlPr>
                    <w:rPr>
                      <w:rFonts w:ascii="Cambria Math" w:hAnsi="Cambria Math" w:cs="Times New Roman"/>
                      <w:color w:val="FF0000"/>
                      <w:szCs w:val="22"/>
                      <w:vertAlign w:val="subscript"/>
                    </w:rPr>
                  </m:ctrlPr>
                </m:sSubPr>
                <m:e>
                  <m:r>
                    <w:rPr>
                      <w:rFonts w:ascii="Cambria Math" w:hAnsi="Cambria Math" w:cs="Times New Roman"/>
                      <w:color w:val="FF0000"/>
                      <w:szCs w:val="22"/>
                      <w:vertAlign w:val="subscript"/>
                      <w:lang w:val="en-US"/>
                    </w:rPr>
                    <m:t>N</m:t>
                  </m:r>
                </m:e>
                <m:sub>
                  <m:r>
                    <w:rPr>
                      <w:rFonts w:ascii="Cambria Math" w:hAnsi="Cambria Math" w:cs="Times New Roman"/>
                      <w:color w:val="FF0000"/>
                      <w:szCs w:val="22"/>
                      <w:vertAlign w:val="subscript"/>
                    </w:rPr>
                    <m:t>нас</m:t>
                  </m:r>
                </m:sub>
              </m:sSub>
            </m:oMath>
            <w:r w:rsidR="007E04C1" w:rsidRPr="007E04C1">
              <w:rPr>
                <w:rFonts w:ascii="Times New Roman" w:hAnsi="Times New Roman" w:cs="Times New Roman"/>
                <w:color w:val="FF0000"/>
                <w:szCs w:val="22"/>
              </w:rPr>
              <w:t xml:space="preserve"> </w:t>
            </w:r>
            <w:r w:rsidR="007E04C1" w:rsidRPr="007E04C1">
              <w:rPr>
                <w:rFonts w:ascii="Times New Roman" w:hAnsi="Times New Roman" w:cs="Times New Roman"/>
                <w:color w:val="FF0000"/>
                <w:szCs w:val="22"/>
                <w:vertAlign w:val="subscript"/>
              </w:rPr>
              <w:t xml:space="preserve"> </w:t>
            </w:r>
            <w:r w:rsidR="007E04C1" w:rsidRPr="007E04C1">
              <w:rPr>
                <w:rFonts w:ascii="Times New Roman" w:hAnsi="Times New Roman" w:cs="Times New Roman"/>
                <w:color w:val="FF0000"/>
                <w:szCs w:val="22"/>
              </w:rPr>
              <w:t>– численность населения, официально зарегистрированного в муниципальном образовании</w:t>
            </w:r>
            <w:r w:rsidR="007E04C1" w:rsidRPr="007E04C1">
              <w:rPr>
                <w:rFonts w:ascii="Times New Roman" w:eastAsiaTheme="minorEastAsia" w:hAnsi="Times New Roman" w:cs="Times New Roman"/>
                <w:color w:val="FF0000"/>
                <w:szCs w:val="22"/>
              </w:rPr>
              <w:t>.</w:t>
            </w:r>
          </w:p>
          <w:p w:rsidR="007E04C1" w:rsidRPr="007E04C1" w:rsidRDefault="007E04C1" w:rsidP="007E04C1">
            <w:pPr>
              <w:pStyle w:val="ConsPlusNormal"/>
              <w:rPr>
                <w:rFonts w:ascii="Times New Roman" w:eastAsiaTheme="minorEastAsia" w:hAnsi="Times New Roman" w:cs="Times New Roman"/>
                <w:color w:val="FF0000"/>
                <w:szCs w:val="22"/>
              </w:rPr>
            </w:pPr>
          </w:p>
          <w:p w:rsidR="007E04C1" w:rsidRPr="007E04C1" w:rsidRDefault="007E04C1" w:rsidP="007E04C1">
            <w:pPr>
              <w:pStyle w:val="a8"/>
              <w:spacing w:before="0" w:beforeAutospacing="0" w:after="0" w:afterAutospacing="0"/>
              <w:rPr>
                <w:rFonts w:eastAsia="+mn-ea"/>
                <w:color w:val="FF0000"/>
                <w:kern w:val="24"/>
                <w:sz w:val="22"/>
                <w:szCs w:val="22"/>
              </w:rPr>
            </w:pPr>
            <w:r w:rsidRPr="007E04C1">
              <w:rPr>
                <w:rFonts w:eastAsiaTheme="minorEastAsia"/>
                <w:color w:val="FF0000"/>
                <w:sz w:val="22"/>
                <w:szCs w:val="22"/>
                <w:lang w:val="en-US"/>
              </w:rPr>
              <w:t>k</w:t>
            </w:r>
            <w:r w:rsidRPr="007E04C1">
              <w:rPr>
                <w:rFonts w:eastAsiaTheme="minorEastAsia"/>
                <w:color w:val="FF0000"/>
                <w:sz w:val="22"/>
                <w:szCs w:val="22"/>
              </w:rPr>
              <w:t>– коэффициент выполнения лимита постов</w:t>
            </w:r>
          </w:p>
          <w:p w:rsidR="007E04C1" w:rsidRPr="007E04C1" w:rsidRDefault="007E04C1" w:rsidP="007E04C1">
            <w:pPr>
              <w:pStyle w:val="a8"/>
              <w:spacing w:before="0" w:beforeAutospacing="0" w:after="0" w:afterAutospacing="0"/>
              <w:rPr>
                <w:color w:val="FF0000"/>
                <w:sz w:val="22"/>
                <w:szCs w:val="22"/>
              </w:rPr>
            </w:pPr>
            <w:r w:rsidRPr="007E04C1">
              <w:rPr>
                <w:rFonts w:eastAsia="+mn-ea"/>
                <w:color w:val="FF0000"/>
                <w:kern w:val="24"/>
                <w:sz w:val="22"/>
                <w:szCs w:val="22"/>
              </w:rPr>
              <w:t xml:space="preserve">      если </w:t>
            </w:r>
            <w:r w:rsidRPr="007E04C1">
              <w:rPr>
                <w:rFonts w:eastAsia="+mn-ea"/>
                <w:color w:val="FF0000"/>
                <w:kern w:val="24"/>
                <w:sz w:val="22"/>
                <w:szCs w:val="22"/>
                <w:lang w:val="en-US"/>
              </w:rPr>
              <w:t>k</w:t>
            </w:r>
            <w:r w:rsidRPr="007E04C1">
              <w:rPr>
                <w:rFonts w:eastAsia="+mn-ea"/>
                <w:color w:val="FF0000"/>
                <w:kern w:val="24"/>
                <w:sz w:val="22"/>
                <w:szCs w:val="22"/>
              </w:rPr>
              <w:t xml:space="preserve"> ≥ 1, то </w:t>
            </w:r>
            <w:r w:rsidRPr="007E04C1">
              <w:rPr>
                <w:rFonts w:eastAsia="+mn-ea"/>
                <w:color w:val="FF0000"/>
                <w:kern w:val="24"/>
                <w:sz w:val="22"/>
                <w:szCs w:val="22"/>
                <w:lang w:val="en-US"/>
              </w:rPr>
              <w:t>k</w:t>
            </w:r>
            <w:r w:rsidRPr="007E04C1">
              <w:rPr>
                <w:rFonts w:eastAsia="+mn-ea"/>
                <w:color w:val="FF0000"/>
                <w:kern w:val="24"/>
                <w:sz w:val="22"/>
                <w:szCs w:val="22"/>
              </w:rPr>
              <w:t xml:space="preserve"> = 1, если </w:t>
            </w:r>
            <w:r w:rsidRPr="007E04C1">
              <w:rPr>
                <w:rFonts w:eastAsia="+mn-ea"/>
                <w:color w:val="FF0000"/>
                <w:kern w:val="24"/>
                <w:sz w:val="22"/>
                <w:szCs w:val="22"/>
                <w:lang w:val="en-US"/>
              </w:rPr>
              <w:t>k</w:t>
            </w:r>
            <w:r w:rsidRPr="007E04C1">
              <w:rPr>
                <w:rFonts w:eastAsia="+mn-ea"/>
                <w:color w:val="FF0000"/>
                <w:kern w:val="24"/>
                <w:sz w:val="22"/>
                <w:szCs w:val="22"/>
              </w:rPr>
              <w:t xml:space="preserve"> &lt; 1, то </w:t>
            </w:r>
            <w:r w:rsidRPr="007E04C1">
              <w:rPr>
                <w:rFonts w:eastAsia="+mn-ea"/>
                <w:bCs/>
                <w:color w:val="FF0000"/>
                <w:kern w:val="24"/>
                <w:sz w:val="22"/>
                <w:szCs w:val="22"/>
                <w:lang w:val="en-US"/>
              </w:rPr>
              <w:t>k</w:t>
            </w:r>
            <m:oMath>
              <m:r>
                <w:rPr>
                  <w:rFonts w:ascii="Cambria Math" w:eastAsia="+mn-ea" w:hAnsi="Cambria Math"/>
                  <w:color w:val="FF0000"/>
                  <w:kern w:val="24"/>
                  <w:sz w:val="22"/>
                  <w:szCs w:val="22"/>
                </w:rPr>
                <m:t>=</m:t>
              </m:r>
              <m:f>
                <m:fPr>
                  <m:ctrlPr>
                    <w:rPr>
                      <w:rFonts w:ascii="Cambria Math" w:eastAsia="+mn-ea" w:hAnsi="Cambria Math"/>
                      <w:i/>
                      <w:iCs/>
                      <w:color w:val="FF0000"/>
                      <w:kern w:val="24"/>
                      <w:sz w:val="22"/>
                      <w:szCs w:val="22"/>
                    </w:rPr>
                  </m:ctrlPr>
                </m:fPr>
                <m:num>
                  <m:sSub>
                    <m:sSubPr>
                      <m:ctrlPr>
                        <w:rPr>
                          <w:rFonts w:ascii="Cambria Math" w:eastAsia="+mn-ea" w:hAnsi="Cambria Math"/>
                          <w:i/>
                          <w:iCs/>
                          <w:color w:val="FF0000"/>
                          <w:kern w:val="24"/>
                          <w:sz w:val="22"/>
                          <w:szCs w:val="22"/>
                          <w:lang w:val="en-US"/>
                        </w:rPr>
                      </m:ctrlPr>
                    </m:sSubPr>
                    <m:e>
                      <m:r>
                        <w:rPr>
                          <w:rFonts w:ascii="Cambria Math" w:eastAsia="+mn-ea" w:hAnsi="Cambria Math"/>
                          <w:color w:val="FF0000"/>
                          <w:kern w:val="24"/>
                          <w:sz w:val="22"/>
                          <w:szCs w:val="22"/>
                          <w:lang w:val="en-US"/>
                        </w:rPr>
                        <m:t>N</m:t>
                      </m:r>
                    </m:e>
                    <m:sub>
                      <m:r>
                        <w:rPr>
                          <w:rFonts w:ascii="Cambria Math" w:eastAsia="+mn-ea" w:hAnsi="Cambria Math"/>
                          <w:color w:val="FF0000"/>
                          <w:kern w:val="24"/>
                          <w:sz w:val="22"/>
                          <w:szCs w:val="22"/>
                        </w:rPr>
                        <m:t>пост</m:t>
                      </m:r>
                    </m:sub>
                  </m:sSub>
                </m:num>
                <m:den>
                  <m:r>
                    <w:rPr>
                      <w:rFonts w:ascii="Cambria Math" w:eastAsia="+mn-ea" w:hAnsi="Cambria Math"/>
                      <w:color w:val="FF0000"/>
                      <w:kern w:val="24"/>
                      <w:sz w:val="22"/>
                      <w:szCs w:val="22"/>
                    </w:rPr>
                    <m:t>480</m:t>
                  </m:r>
                </m:den>
              </m:f>
              <m:r>
                <w:rPr>
                  <w:rFonts w:ascii="Cambria Math" w:eastAsia="+mn-ea" w:hAnsi="Cambria Math"/>
                  <w:color w:val="FF0000"/>
                  <w:kern w:val="24"/>
                  <w:sz w:val="22"/>
                  <w:szCs w:val="22"/>
                </w:rPr>
                <m:t>.</m:t>
              </m:r>
            </m:oMath>
          </w:p>
          <w:p w:rsidR="007E04C1" w:rsidRPr="007E04C1" w:rsidRDefault="007E04C1" w:rsidP="007E04C1">
            <w:pPr>
              <w:pStyle w:val="ConsPlusNormal"/>
              <w:ind w:left="33" w:firstLine="284"/>
              <w:rPr>
                <w:rFonts w:ascii="Times New Roman" w:eastAsiaTheme="minorEastAsia" w:hAnsi="Times New Roman" w:cs="Times New Roman"/>
                <w:color w:val="FF0000"/>
                <w:szCs w:val="22"/>
              </w:rPr>
            </w:pPr>
            <w:r w:rsidRPr="007E04C1">
              <w:rPr>
                <w:rFonts w:ascii="Times New Roman" w:eastAsiaTheme="minorEastAsia" w:hAnsi="Times New Roman" w:cs="Times New Roman"/>
                <w:color w:val="FF0000"/>
                <w:szCs w:val="22"/>
              </w:rPr>
              <w:t xml:space="preserve">при этом:  </w:t>
            </w:r>
            <m:oMath>
              <m:sSub>
                <m:sSubPr>
                  <m:ctrlPr>
                    <w:rPr>
                      <w:rFonts w:ascii="Cambria Math" w:hAnsi="Cambria Math" w:cs="Times New Roman"/>
                      <w:color w:val="FF0000"/>
                      <w:szCs w:val="22"/>
                      <w:vertAlign w:val="subscript"/>
                    </w:rPr>
                  </m:ctrlPr>
                </m:sSubPr>
                <m:e>
                  <m:r>
                    <w:rPr>
                      <w:rFonts w:ascii="Cambria Math" w:hAnsi="Cambria Math" w:cs="Times New Roman"/>
                      <w:color w:val="FF0000"/>
                      <w:szCs w:val="22"/>
                      <w:vertAlign w:val="subscript"/>
                      <w:lang w:val="en-US"/>
                    </w:rPr>
                    <m:t>N</m:t>
                  </m:r>
                </m:e>
                <m:sub>
                  <m:r>
                    <w:rPr>
                      <w:rFonts w:ascii="Cambria Math" w:hAnsi="Cambria Math" w:cs="Times New Roman"/>
                      <w:color w:val="FF0000"/>
                      <w:szCs w:val="22"/>
                      <w:vertAlign w:val="subscript"/>
                    </w:rPr>
                    <m:t>пост</m:t>
                  </m:r>
                </m:sub>
              </m:sSub>
              <m:r>
                <w:rPr>
                  <w:rFonts w:ascii="Cambria Math" w:hAnsi="Cambria Math" w:cs="Times New Roman"/>
                  <w:color w:val="FF0000"/>
                  <w:szCs w:val="22"/>
                  <w:vertAlign w:val="subscript"/>
                </w:rPr>
                <m:t>≥480</m:t>
              </m:r>
            </m:oMath>
            <w:r w:rsidRPr="007E04C1">
              <w:rPr>
                <w:rFonts w:ascii="Times New Roman" w:eastAsiaTheme="minorEastAsia" w:hAnsi="Times New Roman" w:cs="Times New Roman"/>
                <w:color w:val="FF0000"/>
                <w:szCs w:val="22"/>
                <w:vertAlign w:val="subscript"/>
              </w:rPr>
              <w:t xml:space="preserve">  </w:t>
            </w:r>
            <w:r w:rsidRPr="007E04C1">
              <w:rPr>
                <w:rFonts w:ascii="Times New Roman" w:eastAsiaTheme="minorEastAsia" w:hAnsi="Times New Roman" w:cs="Times New Roman"/>
                <w:color w:val="FF0000"/>
                <w:szCs w:val="22"/>
              </w:rPr>
              <w:t xml:space="preserve">(4 аккаунта главы + 4 аккаунта администрации) </w:t>
            </w:r>
            <m:oMath>
              <m:r>
                <w:rPr>
                  <w:rFonts w:ascii="Cambria Math" w:eastAsiaTheme="minorEastAsia" w:hAnsi="Cambria Math" w:cs="Times New Roman"/>
                  <w:color w:val="FF0000"/>
                  <w:szCs w:val="22"/>
                </w:rPr>
                <m:t>×</m:t>
              </m:r>
            </m:oMath>
            <w:r w:rsidRPr="007E04C1">
              <w:rPr>
                <w:rFonts w:ascii="Times New Roman" w:eastAsiaTheme="minorEastAsia" w:hAnsi="Times New Roman" w:cs="Times New Roman"/>
                <w:color w:val="FF0000"/>
                <w:szCs w:val="22"/>
              </w:rPr>
              <w:t xml:space="preserve"> 60 постов в месяц в каждом,</w:t>
            </w:r>
          </w:p>
          <w:p w:rsidR="007E04C1" w:rsidRPr="007E04C1" w:rsidRDefault="007E04C1" w:rsidP="007E04C1">
            <w:pPr>
              <w:pStyle w:val="ConsPlusNormal"/>
              <w:ind w:left="33" w:firstLine="284"/>
              <w:rPr>
                <w:rFonts w:ascii="Times New Roman" w:eastAsiaTheme="minorEastAsia" w:hAnsi="Times New Roman" w:cs="Times New Roman"/>
                <w:color w:val="FF0000"/>
                <w:szCs w:val="22"/>
                <w:vertAlign w:val="subscript"/>
              </w:rPr>
            </w:pPr>
            <m:oMath>
              <m:r>
                <w:rPr>
                  <w:rFonts w:ascii="Cambria Math" w:hAnsi="Cambria Math" w:cs="Times New Roman"/>
                  <w:color w:val="FF0000"/>
                  <w:szCs w:val="22"/>
                  <w:vertAlign w:val="subscript"/>
                </w:rPr>
                <m:t xml:space="preserve">                      </m:t>
              </m:r>
              <m:r>
                <m:rPr>
                  <m:sty m:val="p"/>
                </m:rPr>
                <w:rPr>
                  <w:rFonts w:ascii="Cambria Math" w:hAnsi="Cambria Math" w:cs="Times New Roman"/>
                  <w:color w:val="FF0000"/>
                  <w:szCs w:val="22"/>
                  <w:vertAlign w:val="subscript"/>
                </w:rPr>
                <m:t>SI≥1440</m:t>
              </m:r>
            </m:oMath>
            <w:r w:rsidRPr="007E04C1">
              <w:rPr>
                <w:color w:val="FF0000"/>
              </w:rPr>
              <w:t xml:space="preserve"> </w:t>
            </w:r>
            <w:r w:rsidRPr="007E04C1">
              <w:rPr>
                <w:rFonts w:ascii="Times New Roman" w:eastAsiaTheme="minorEastAsia" w:hAnsi="Times New Roman" w:cs="Times New Roman"/>
                <w:color w:val="FF0000"/>
                <w:szCs w:val="22"/>
              </w:rPr>
              <w:t>(каждый пост должен набирать не менее 3 реакций (лайков, комментариев)</w:t>
            </w:r>
            <w:r w:rsidRPr="007E04C1">
              <w:rPr>
                <w:rFonts w:ascii="Times New Roman" w:eastAsiaTheme="minorEastAsia" w:hAnsi="Times New Roman" w:cs="Times New Roman"/>
                <w:color w:val="FF0000"/>
                <w:szCs w:val="22"/>
                <w:vertAlign w:val="subscript"/>
              </w:rPr>
              <w:t>.</w:t>
            </w:r>
          </w:p>
          <w:p w:rsidR="007E04C1" w:rsidRPr="007E04C1" w:rsidRDefault="007E04C1" w:rsidP="007E04C1">
            <w:pPr>
              <w:jc w:val="both"/>
              <w:rPr>
                <w:rFonts w:cs="Times New Roman"/>
                <w:color w:val="FF0000"/>
              </w:rPr>
            </w:pPr>
          </w:p>
          <w:p w:rsidR="007E04C1" w:rsidRPr="007E04C1" w:rsidRDefault="007E04C1" w:rsidP="007E04C1">
            <w:pPr>
              <w:jc w:val="both"/>
              <w:rPr>
                <w:rFonts w:cs="Times New Roman"/>
                <w:color w:val="FF0000"/>
              </w:rPr>
            </w:pPr>
            <w:r w:rsidRPr="007E04C1">
              <w:rPr>
                <w:rFonts w:cs="Times New Roman"/>
                <w:color w:val="FF0000"/>
              </w:rPr>
              <w:t>А</w:t>
            </w:r>
            <w:r w:rsidRPr="007E04C1">
              <w:rPr>
                <w:rFonts w:cs="Times New Roman"/>
                <w:color w:val="FF0000"/>
                <w:vertAlign w:val="subscript"/>
              </w:rPr>
              <w:t>2</w:t>
            </w:r>
            <w:r w:rsidRPr="007E04C1">
              <w:rPr>
                <w:rFonts w:cs="Times New Roman"/>
                <w:color w:val="FF0000"/>
              </w:rPr>
              <w:t xml:space="preserve"> – коэффициент отработки негативных сообщений (комментариев, жалоб и вопросов) в социальных сетях администрациями муниципальных образований Московской области через информационную систему отработки негативных сообщений «Инцидент. Менеджмент» (единиц)</w:t>
            </w:r>
          </w:p>
          <w:p w:rsidR="007E04C1" w:rsidRPr="007E04C1" w:rsidRDefault="004C35FF" w:rsidP="007E04C1">
            <w:pPr>
              <w:jc w:val="center"/>
              <w:rPr>
                <w:rFonts w:eastAsiaTheme="minorEastAsia" w:cs="Times New Roman"/>
                <w:color w:val="FF0000"/>
              </w:rPr>
            </w:pPr>
            <m:oMath>
              <m:sSub>
                <m:sSubPr>
                  <m:ctrlPr>
                    <w:rPr>
                      <w:rFonts w:ascii="Cambria Math" w:hAnsi="Cambria Math" w:cs="Times New Roman"/>
                      <w:color w:val="FF0000"/>
                      <w:sz w:val="28"/>
                      <w:szCs w:val="28"/>
                      <w:vertAlign w:val="subscript"/>
                    </w:rPr>
                  </m:ctrlPr>
                </m:sSubPr>
                <m:e>
                  <m:r>
                    <w:rPr>
                      <w:rFonts w:ascii="Cambria Math" w:hAnsi="Cambria Math" w:cs="Times New Roman"/>
                      <w:color w:val="FF0000"/>
                      <w:sz w:val="28"/>
                      <w:szCs w:val="28"/>
                      <w:vertAlign w:val="subscript"/>
                    </w:rPr>
                    <m:t>А</m:t>
                  </m:r>
                </m:e>
                <m:sub>
                  <m:r>
                    <w:rPr>
                      <w:rFonts w:ascii="Cambria Math" w:hAnsi="Cambria Math" w:cs="Times New Roman"/>
                      <w:color w:val="FF0000"/>
                      <w:sz w:val="28"/>
                      <w:szCs w:val="28"/>
                      <w:vertAlign w:val="subscript"/>
                    </w:rPr>
                    <m:t>2</m:t>
                  </m:r>
                </m:sub>
              </m:sSub>
              <m:r>
                <w:rPr>
                  <w:rFonts w:ascii="Cambria Math" w:hAnsi="Cambria Math" w:cs="Times New Roman"/>
                  <w:color w:val="FF0000"/>
                  <w:sz w:val="28"/>
                  <w:szCs w:val="28"/>
                </w:rPr>
                <m:t>=</m:t>
              </m:r>
              <m:f>
                <m:fPr>
                  <m:ctrlPr>
                    <w:rPr>
                      <w:rFonts w:ascii="Cambria Math" w:hAnsi="Cambria Math" w:cs="Times New Roman"/>
                      <w:i/>
                      <w:color w:val="FF0000"/>
                      <w:sz w:val="28"/>
                      <w:szCs w:val="28"/>
                    </w:rPr>
                  </m:ctrlPr>
                </m:fPr>
                <m:num>
                  <m:sSub>
                    <m:sSubPr>
                      <m:ctrlPr>
                        <w:rPr>
                          <w:rFonts w:ascii="Cambria Math" w:hAnsi="Cambria Math" w:cs="Times New Roman"/>
                          <w:color w:val="FF0000"/>
                          <w:sz w:val="28"/>
                          <w:szCs w:val="28"/>
                          <w:vertAlign w:val="subscript"/>
                        </w:rPr>
                      </m:ctrlPr>
                    </m:sSubPr>
                    <m:e>
                      <m:r>
                        <w:rPr>
                          <w:rFonts w:ascii="Cambria Math" w:hAnsi="Cambria Math" w:cs="Times New Roman"/>
                          <w:color w:val="FF0000"/>
                          <w:sz w:val="28"/>
                          <w:szCs w:val="28"/>
                          <w:vertAlign w:val="subscript"/>
                          <w:lang w:val="en-US"/>
                        </w:rPr>
                        <m:t>N</m:t>
                      </m:r>
                    </m:e>
                    <m:sub>
                      <m:r>
                        <w:rPr>
                          <w:rFonts w:ascii="Cambria Math" w:hAnsi="Cambria Math" w:cs="Times New Roman"/>
                          <w:color w:val="FF0000"/>
                          <w:sz w:val="28"/>
                          <w:szCs w:val="28"/>
                          <w:vertAlign w:val="subscript"/>
                        </w:rPr>
                        <m:t>отр</m:t>
                      </m:r>
                    </m:sub>
                  </m:sSub>
                </m:num>
                <m:den>
                  <m:sSub>
                    <m:sSubPr>
                      <m:ctrlPr>
                        <w:rPr>
                          <w:rFonts w:ascii="Cambria Math" w:hAnsi="Cambria Math" w:cs="Times New Roman"/>
                          <w:color w:val="FF0000"/>
                          <w:sz w:val="28"/>
                          <w:szCs w:val="28"/>
                          <w:vertAlign w:val="subscript"/>
                        </w:rPr>
                      </m:ctrlPr>
                    </m:sSubPr>
                    <m:e>
                      <m:r>
                        <w:rPr>
                          <w:rFonts w:ascii="Cambria Math" w:hAnsi="Cambria Math" w:cs="Times New Roman"/>
                          <w:color w:val="FF0000"/>
                          <w:sz w:val="28"/>
                          <w:szCs w:val="28"/>
                          <w:vertAlign w:val="subscript"/>
                          <w:lang w:val="en-US"/>
                        </w:rPr>
                        <m:t>N</m:t>
                      </m:r>
                    </m:e>
                    <m:sub>
                      <m:r>
                        <w:rPr>
                          <w:rFonts w:ascii="Cambria Math" w:hAnsi="Cambria Math" w:cs="Times New Roman"/>
                          <w:color w:val="FF0000"/>
                          <w:sz w:val="28"/>
                          <w:szCs w:val="28"/>
                          <w:vertAlign w:val="subscript"/>
                        </w:rPr>
                        <m:t>назн</m:t>
                      </m:r>
                    </m:sub>
                  </m:sSub>
                </m:den>
              </m:f>
            </m:oMath>
            <w:r w:rsidR="007E04C1" w:rsidRPr="007E04C1">
              <w:rPr>
                <w:rFonts w:eastAsiaTheme="minorEastAsia" w:cs="Times New Roman"/>
                <w:color w:val="FF0000"/>
              </w:rPr>
              <w:t>,</w:t>
            </w:r>
          </w:p>
          <w:p w:rsidR="007E04C1" w:rsidRPr="007E04C1" w:rsidRDefault="007E04C1" w:rsidP="007E04C1">
            <w:pPr>
              <w:jc w:val="both"/>
              <w:rPr>
                <w:rFonts w:eastAsiaTheme="minorEastAsia" w:cs="Times New Roman"/>
                <w:color w:val="FF0000"/>
              </w:rPr>
            </w:pPr>
            <w:r w:rsidRPr="007E04C1">
              <w:rPr>
                <w:rFonts w:eastAsiaTheme="minorEastAsia" w:cs="Times New Roman"/>
                <w:color w:val="FF0000"/>
              </w:rPr>
              <w:t>где:</w:t>
            </w:r>
          </w:p>
          <w:p w:rsidR="007E04C1" w:rsidRPr="007E04C1" w:rsidRDefault="007E04C1" w:rsidP="007E04C1">
            <w:pPr>
              <w:jc w:val="both"/>
              <w:rPr>
                <w:rFonts w:eastAsiaTheme="minorEastAsia" w:cs="Times New Roman"/>
                <w:color w:val="FF0000"/>
              </w:rPr>
            </w:pPr>
          </w:p>
          <w:p w:rsidR="007E04C1" w:rsidRPr="007E04C1" w:rsidRDefault="004C35FF" w:rsidP="007E04C1">
            <w:pPr>
              <w:jc w:val="both"/>
              <w:rPr>
                <w:rFonts w:eastAsiaTheme="minorEastAsia" w:cs="Times New Roman"/>
                <w:color w:val="FF0000"/>
              </w:rPr>
            </w:pPr>
            <m:oMath>
              <m:sSub>
                <m:sSubPr>
                  <m:ctrlPr>
                    <w:rPr>
                      <w:rFonts w:ascii="Cambria Math" w:hAnsi="Cambria Math" w:cs="Times New Roman"/>
                      <w:color w:val="FF0000"/>
                      <w:vertAlign w:val="subscript"/>
                    </w:rPr>
                  </m:ctrlPr>
                </m:sSubPr>
                <m:e>
                  <m:r>
                    <m:rPr>
                      <m:sty m:val="p"/>
                    </m:rPr>
                    <w:rPr>
                      <w:rFonts w:ascii="Cambria Math" w:hAnsi="Cambria Math" w:cs="Times New Roman"/>
                      <w:color w:val="FF0000"/>
                      <w:vertAlign w:val="subscript"/>
                      <w:lang w:val="en-US"/>
                    </w:rPr>
                    <m:t>N</m:t>
                  </m:r>
                </m:e>
                <m:sub>
                  <m:r>
                    <m:rPr>
                      <m:sty m:val="p"/>
                    </m:rPr>
                    <w:rPr>
                      <w:rFonts w:ascii="Cambria Math" w:hAnsi="Cambria Math" w:cs="Times New Roman"/>
                      <w:color w:val="FF0000"/>
                      <w:vertAlign w:val="subscript"/>
                    </w:rPr>
                    <m:t>отр</m:t>
                  </m:r>
                </m:sub>
              </m:sSub>
            </m:oMath>
            <w:r w:rsidR="007E04C1" w:rsidRPr="007E04C1">
              <w:rPr>
                <w:rFonts w:cs="Times New Roman"/>
                <w:color w:val="FF0000"/>
              </w:rPr>
              <w:t xml:space="preserve"> – </w:t>
            </w:r>
            <w:r w:rsidR="007E04C1" w:rsidRPr="007E04C1">
              <w:rPr>
                <w:rFonts w:eastAsiaTheme="minorEastAsia" w:cs="Times New Roman"/>
                <w:color w:val="FF0000"/>
              </w:rPr>
              <w:t>общее количество ответов муниципального образования Московской области на выявленные в социальных сетях негативные сообщения за отчетный период;</w:t>
            </w:r>
          </w:p>
          <w:p w:rsidR="007E04C1" w:rsidRPr="007E04C1" w:rsidRDefault="004C35FF" w:rsidP="007E04C1">
            <w:pPr>
              <w:pStyle w:val="ConsPlusNormal"/>
              <w:rPr>
                <w:rFonts w:ascii="Times New Roman" w:hAnsi="Times New Roman"/>
                <w:color w:val="FF0000"/>
                <w:sz w:val="24"/>
                <w:szCs w:val="24"/>
              </w:rPr>
            </w:pPr>
            <m:oMath>
              <m:sSub>
                <m:sSubPr>
                  <m:ctrlPr>
                    <w:rPr>
                      <w:rFonts w:ascii="Cambria Math" w:hAnsi="Cambria Math" w:cs="Times New Roman"/>
                      <w:color w:val="FF0000"/>
                      <w:vertAlign w:val="subscript"/>
                    </w:rPr>
                  </m:ctrlPr>
                </m:sSubPr>
                <m:e>
                  <m:r>
                    <m:rPr>
                      <m:sty m:val="p"/>
                    </m:rPr>
                    <w:rPr>
                      <w:rFonts w:ascii="Cambria Math" w:hAnsi="Cambria Math" w:cs="Times New Roman"/>
                      <w:color w:val="FF0000"/>
                      <w:vertAlign w:val="subscript"/>
                      <w:lang w:val="en-US"/>
                    </w:rPr>
                    <m:t>N</m:t>
                  </m:r>
                </m:e>
                <m:sub>
                  <m:r>
                    <m:rPr>
                      <m:sty m:val="p"/>
                    </m:rPr>
                    <w:rPr>
                      <w:rFonts w:ascii="Cambria Math" w:hAnsi="Cambria Math" w:cs="Times New Roman"/>
                      <w:color w:val="FF0000"/>
                      <w:vertAlign w:val="subscript"/>
                    </w:rPr>
                    <m:t>назн</m:t>
                  </m:r>
                </m:sub>
              </m:sSub>
            </m:oMath>
            <w:r w:rsidR="007E04C1" w:rsidRPr="007E04C1">
              <w:rPr>
                <w:rFonts w:ascii="Times New Roman" w:hAnsi="Times New Roman" w:cs="Times New Roman"/>
                <w:color w:val="FF0000"/>
              </w:rPr>
              <w:t xml:space="preserve"> – </w:t>
            </w:r>
            <w:r w:rsidR="007E04C1" w:rsidRPr="007E04C1">
              <w:rPr>
                <w:rFonts w:ascii="Times New Roman" w:eastAsiaTheme="minorEastAsia" w:hAnsi="Times New Roman" w:cs="Times New Roman"/>
                <w:color w:val="FF0000"/>
              </w:rPr>
              <w:t>общее количество выявленных в социальных сетях негативных сообщений с помощью информационной системы отработки негативных сообщений «Инцидент. Менеджмент» за отчетный период для конкретного муниципального образования.</w:t>
            </w:r>
          </w:p>
        </w:tc>
      </w:tr>
      <w:tr w:rsidR="007E04C1" w:rsidRPr="007E04C1" w:rsidTr="007E04C1">
        <w:trPr>
          <w:gridAfter w:val="1"/>
          <w:wAfter w:w="10" w:type="dxa"/>
        </w:trPr>
        <w:tc>
          <w:tcPr>
            <w:tcW w:w="710" w:type="dxa"/>
          </w:tcPr>
          <w:p w:rsidR="007E04C1" w:rsidRPr="007E04C1" w:rsidRDefault="007E04C1" w:rsidP="007E04C1">
            <w:pPr>
              <w:pStyle w:val="ConsPlusNormal"/>
              <w:jc w:val="center"/>
              <w:rPr>
                <w:rFonts w:ascii="Times New Roman" w:hAnsi="Times New Roman"/>
                <w:color w:val="FF0000"/>
                <w:sz w:val="24"/>
                <w:szCs w:val="24"/>
              </w:rPr>
            </w:pPr>
            <w:r w:rsidRPr="007E04C1">
              <w:rPr>
                <w:rFonts w:ascii="Times New Roman" w:hAnsi="Times New Roman"/>
                <w:color w:val="FF0000"/>
                <w:sz w:val="24"/>
                <w:szCs w:val="24"/>
              </w:rPr>
              <w:t>3.4.</w:t>
            </w:r>
          </w:p>
        </w:tc>
        <w:tc>
          <w:tcPr>
            <w:tcW w:w="3803" w:type="dxa"/>
          </w:tcPr>
          <w:p w:rsidR="007E04C1" w:rsidRPr="007E04C1" w:rsidRDefault="007E04C1" w:rsidP="007E04C1">
            <w:pPr>
              <w:widowControl w:val="0"/>
              <w:autoSpaceDE w:val="0"/>
              <w:autoSpaceDN w:val="0"/>
              <w:rPr>
                <w:rFonts w:cs="Times New Roman"/>
                <w:color w:val="FF0000"/>
              </w:rPr>
            </w:pPr>
            <w:r w:rsidRPr="007E04C1">
              <w:rPr>
                <w:rFonts w:cs="Times New Roman"/>
                <w:color w:val="FF0000"/>
              </w:rPr>
              <w:t>Наличие задолженности в муниципальный бюджет по платежам за установку и эксплуатацию рекламных конструкций</w:t>
            </w:r>
          </w:p>
        </w:tc>
        <w:tc>
          <w:tcPr>
            <w:tcW w:w="1442" w:type="dxa"/>
          </w:tcPr>
          <w:p w:rsidR="007E04C1" w:rsidRPr="007E04C1" w:rsidRDefault="007E04C1" w:rsidP="007E04C1">
            <w:pPr>
              <w:jc w:val="center"/>
              <w:rPr>
                <w:color w:val="FF0000"/>
              </w:rPr>
            </w:pPr>
            <w:r w:rsidRPr="007E04C1">
              <w:rPr>
                <w:color w:val="FF0000"/>
              </w:rPr>
              <w:t>процент</w:t>
            </w:r>
          </w:p>
        </w:tc>
        <w:tc>
          <w:tcPr>
            <w:tcW w:w="9629" w:type="dxa"/>
          </w:tcPr>
          <w:p w:rsidR="007E04C1" w:rsidRPr="007E04C1" w:rsidRDefault="007E04C1" w:rsidP="007E04C1">
            <w:pPr>
              <w:pStyle w:val="ConsPlusNormal"/>
              <w:jc w:val="center"/>
              <w:rPr>
                <w:rFonts w:ascii="Times New Roman" w:hAnsi="Times New Roman" w:cs="Times New Roman"/>
                <w:color w:val="FF0000"/>
                <w:szCs w:val="22"/>
              </w:rPr>
            </w:pPr>
            <w:r w:rsidRPr="007E04C1">
              <w:rPr>
                <w:rFonts w:ascii="Times New Roman" w:hAnsi="Times New Roman" w:cs="Times New Roman"/>
                <w:color w:val="FF0000"/>
                <w:szCs w:val="22"/>
              </w:rPr>
              <w:t xml:space="preserve">Зрк = </w:t>
            </w:r>
            <m:oMath>
              <m:f>
                <m:fPr>
                  <m:ctrlPr>
                    <w:rPr>
                      <w:rFonts w:ascii="Cambria Math" w:hAnsi="Cambria Math" w:cs="Times New Roman"/>
                      <w:color w:val="FF0000"/>
                      <w:szCs w:val="22"/>
                    </w:rPr>
                  </m:ctrlPr>
                </m:fPr>
                <m:num>
                  <m:r>
                    <m:rPr>
                      <m:sty m:val="p"/>
                    </m:rPr>
                    <w:rPr>
                      <w:rFonts w:ascii="Cambria Math" w:hAnsi="Cambria Math" w:cs="Times New Roman"/>
                      <w:color w:val="FF0000"/>
                      <w:szCs w:val="22"/>
                    </w:rPr>
                    <m:t>З1-З2</m:t>
                  </m:r>
                </m:num>
                <m:den>
                  <m:r>
                    <w:rPr>
                      <w:rFonts w:ascii="Cambria Math" w:hAnsi="Cambria Math" w:cs="Times New Roman"/>
                      <w:color w:val="FF0000"/>
                      <w:szCs w:val="22"/>
                    </w:rPr>
                    <m:t>Прк</m:t>
                  </m:r>
                </m:den>
              </m:f>
            </m:oMath>
            <w:r w:rsidRPr="007E04C1">
              <w:rPr>
                <w:rFonts w:ascii="Times New Roman" w:hAnsi="Times New Roman" w:cs="Times New Roman"/>
                <w:color w:val="FF0000"/>
                <w:szCs w:val="22"/>
              </w:rPr>
              <w:t xml:space="preserve"> </w:t>
            </w:r>
            <m:oMath>
              <m:r>
                <m:rPr>
                  <m:sty m:val="p"/>
                </m:rPr>
                <w:rPr>
                  <w:rFonts w:ascii="Cambria Math" w:hAnsi="Cambria Math" w:cs="Times New Roman"/>
                  <w:color w:val="FF0000"/>
                  <w:szCs w:val="22"/>
                </w:rPr>
                <m:t>*10</m:t>
              </m:r>
              <m:r>
                <w:rPr>
                  <w:rFonts w:ascii="Cambria Math" w:hAnsi="Cambria Math" w:cs="Times New Roman"/>
                  <w:color w:val="FF0000"/>
                  <w:szCs w:val="22"/>
                </w:rPr>
                <m:t>0%</m:t>
              </m:r>
            </m:oMath>
          </w:p>
          <w:p w:rsidR="007E04C1" w:rsidRPr="007E04C1" w:rsidRDefault="007E04C1" w:rsidP="007E04C1">
            <w:pPr>
              <w:pStyle w:val="ae"/>
              <w:jc w:val="both"/>
              <w:rPr>
                <w:rFonts w:ascii="Times New Roman" w:hAnsi="Times New Roman"/>
                <w:color w:val="FF0000"/>
              </w:rPr>
            </w:pPr>
            <w:r w:rsidRPr="007E04C1">
              <w:rPr>
                <w:rFonts w:ascii="Times New Roman" w:hAnsi="Times New Roman"/>
                <w:color w:val="FF0000"/>
              </w:rPr>
              <w:t>где:</w:t>
            </w:r>
          </w:p>
          <w:p w:rsidR="007E04C1" w:rsidRPr="007E04C1" w:rsidRDefault="007E04C1" w:rsidP="007E04C1">
            <w:pPr>
              <w:pStyle w:val="ae"/>
              <w:jc w:val="both"/>
              <w:rPr>
                <w:rFonts w:ascii="Times New Roman" w:hAnsi="Times New Roman"/>
                <w:color w:val="FF0000"/>
              </w:rPr>
            </w:pPr>
            <w:r w:rsidRPr="007E04C1">
              <w:rPr>
                <w:rFonts w:ascii="Times New Roman" w:hAnsi="Times New Roman"/>
                <w:color w:val="FF0000"/>
              </w:rPr>
              <w:t>Зрк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p>
          <w:p w:rsidR="007E04C1" w:rsidRPr="007E04C1" w:rsidRDefault="007E04C1" w:rsidP="007E04C1">
            <w:pPr>
              <w:pStyle w:val="ae"/>
              <w:jc w:val="both"/>
              <w:rPr>
                <w:rFonts w:ascii="Times New Roman" w:hAnsi="Times New Roman"/>
                <w:color w:val="FF0000"/>
              </w:rPr>
            </w:pPr>
            <w:r w:rsidRPr="007E04C1">
              <w:rPr>
                <w:rFonts w:ascii="Times New Roman" w:hAnsi="Times New Roman"/>
                <w:color w:val="FF0000"/>
              </w:rPr>
              <w:t>З</w:t>
            </w:r>
            <w:r w:rsidRPr="007E04C1">
              <w:rPr>
                <w:rFonts w:ascii="Times New Roman" w:hAnsi="Times New Roman"/>
                <w:color w:val="FF0000"/>
                <w:sz w:val="16"/>
                <w:szCs w:val="16"/>
              </w:rPr>
              <w:t>1</w:t>
            </w:r>
            <w:r w:rsidRPr="007E04C1">
              <w:rPr>
                <w:rFonts w:ascii="Times New Roman" w:hAnsi="Times New Roman"/>
                <w:color w:val="FF0000"/>
              </w:rPr>
              <w:t>–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7E04C1" w:rsidRPr="007E04C1" w:rsidRDefault="007E04C1" w:rsidP="007E04C1">
            <w:pPr>
              <w:pStyle w:val="ConsPlusNormal"/>
              <w:rPr>
                <w:rFonts w:ascii="Times New Roman" w:hAnsi="Times New Roman" w:cs="Times New Roman"/>
                <w:color w:val="FF0000"/>
                <w:szCs w:val="22"/>
              </w:rPr>
            </w:pPr>
            <w:r w:rsidRPr="007E04C1">
              <w:rPr>
                <w:rFonts w:ascii="Times New Roman" w:hAnsi="Times New Roman" w:cs="Times New Roman"/>
                <w:color w:val="FF0000"/>
                <w:szCs w:val="22"/>
              </w:rPr>
              <w:fldChar w:fldCharType="begin"/>
            </w:r>
            <w:r w:rsidRPr="007E04C1">
              <w:rPr>
                <w:rFonts w:ascii="Times New Roman" w:hAnsi="Times New Roman" w:cs="Times New Roman"/>
                <w:color w:val="FF0000"/>
                <w:szCs w:val="22"/>
              </w:rPr>
              <w:instrText xml:space="preserve"> QUOTE </w:instrText>
            </w:r>
            <m:oMath>
              <m:sSub>
                <m:sSubPr>
                  <m:ctrlPr>
                    <w:rPr>
                      <w:rFonts w:ascii="Cambria Math" w:hAnsi="Cambria Math" w:cs="Times New Roman"/>
                      <w:color w:val="FF0000"/>
                      <w:szCs w:val="22"/>
                    </w:rPr>
                  </m:ctrlPr>
                </m:sSubPr>
                <m:e>
                  <m:r>
                    <m:rPr>
                      <m:sty m:val="p"/>
                    </m:rPr>
                    <w:rPr>
                      <w:rFonts w:ascii="Cambria Math" w:hAnsi="Cambria Math" w:cs="Times New Roman"/>
                      <w:color w:val="FF0000"/>
                      <w:szCs w:val="22"/>
                    </w:rPr>
                    <m:t>ПМ</m:t>
                  </m:r>
                </m:e>
                <m:sub>
                  <m:r>
                    <m:rPr>
                      <m:sty m:val="p"/>
                    </m:rPr>
                    <w:rPr>
                      <w:rFonts w:ascii="Cambria Math" w:hAnsi="Cambria Math" w:cs="Times New Roman"/>
                      <w:color w:val="FF0000"/>
                      <w:szCs w:val="22"/>
                    </w:rPr>
                    <m:t>i</m:t>
                  </m:r>
                </m:sub>
              </m:sSub>
            </m:oMath>
            <w:r w:rsidRPr="007E04C1">
              <w:rPr>
                <w:rFonts w:ascii="Times New Roman" w:hAnsi="Times New Roman" w:cs="Times New Roman"/>
                <w:color w:val="FF0000"/>
                <w:szCs w:val="22"/>
              </w:rPr>
              <w:instrText xml:space="preserve"> </w:instrText>
            </w:r>
            <w:r w:rsidRPr="007E04C1">
              <w:rPr>
                <w:rFonts w:ascii="Times New Roman" w:hAnsi="Times New Roman" w:cs="Times New Roman"/>
                <w:color w:val="FF0000"/>
                <w:szCs w:val="22"/>
              </w:rPr>
              <w:fldChar w:fldCharType="end"/>
            </w:r>
            <w:r w:rsidRPr="007E04C1">
              <w:rPr>
                <w:rFonts w:ascii="Times New Roman" w:hAnsi="Times New Roman" w:cs="Times New Roman"/>
                <w:color w:val="FF0000"/>
                <w:szCs w:val="22"/>
              </w:rPr>
              <w:t>З</w:t>
            </w:r>
            <w:r w:rsidRPr="007E04C1">
              <w:rPr>
                <w:rFonts w:ascii="Times New Roman" w:hAnsi="Times New Roman" w:cs="Times New Roman"/>
                <w:color w:val="FF0000"/>
                <w:sz w:val="16"/>
                <w:szCs w:val="16"/>
              </w:rPr>
              <w:t>2</w:t>
            </w:r>
            <w:r w:rsidRPr="007E04C1">
              <w:rPr>
                <w:rFonts w:ascii="Times New Roman" w:hAnsi="Times New Roman" w:cs="Times New Roman"/>
                <w:color w:val="FF0000"/>
                <w:szCs w:val="22"/>
              </w:rPr>
              <w:t xml:space="preserve">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7E04C1" w:rsidRPr="007E04C1" w:rsidRDefault="007E04C1" w:rsidP="007E04C1">
            <w:pPr>
              <w:pStyle w:val="ConsPlusNormal"/>
              <w:numPr>
                <w:ilvl w:val="0"/>
                <w:numId w:val="24"/>
              </w:numPr>
              <w:rPr>
                <w:rFonts w:ascii="Times New Roman" w:hAnsi="Times New Roman" w:cs="Times New Roman"/>
                <w:color w:val="FF0000"/>
                <w:szCs w:val="22"/>
              </w:rPr>
            </w:pPr>
            <w:r w:rsidRPr="007E04C1">
              <w:rPr>
                <w:rFonts w:ascii="Times New Roman" w:hAnsi="Times New Roman" w:cs="Times New Roman"/>
                <w:color w:val="FF0000"/>
                <w:szCs w:val="22"/>
              </w:rPr>
              <w:t>рассматривается дело о несостоятельности (банкротстве);</w:t>
            </w:r>
          </w:p>
          <w:p w:rsidR="007E04C1" w:rsidRPr="007E04C1" w:rsidRDefault="007E04C1" w:rsidP="007E04C1">
            <w:pPr>
              <w:pStyle w:val="ConsPlusNormal"/>
              <w:numPr>
                <w:ilvl w:val="0"/>
                <w:numId w:val="24"/>
              </w:numPr>
              <w:rPr>
                <w:rFonts w:ascii="Times New Roman" w:hAnsi="Times New Roman" w:cs="Times New Roman"/>
                <w:color w:val="FF0000"/>
                <w:szCs w:val="22"/>
              </w:rPr>
            </w:pPr>
            <w:r w:rsidRPr="007E04C1">
              <w:rPr>
                <w:rFonts w:ascii="Times New Roman" w:hAnsi="Times New Roman" w:cs="Times New Roman"/>
                <w:color w:val="FF0000"/>
                <w:szCs w:val="22"/>
              </w:rPr>
              <w:t>рассматривается дело о взыскании задолженности в судебном порядке:</w:t>
            </w:r>
          </w:p>
          <w:p w:rsidR="007E04C1" w:rsidRPr="007E04C1" w:rsidRDefault="007E04C1" w:rsidP="007E04C1">
            <w:pPr>
              <w:pStyle w:val="ConsPlusNormal"/>
              <w:numPr>
                <w:ilvl w:val="0"/>
                <w:numId w:val="24"/>
              </w:numPr>
              <w:rPr>
                <w:rFonts w:ascii="Times New Roman" w:hAnsi="Times New Roman" w:cs="Times New Roman"/>
                <w:color w:val="FF0000"/>
                <w:szCs w:val="22"/>
              </w:rPr>
            </w:pPr>
            <w:r w:rsidRPr="007E04C1">
              <w:rPr>
                <w:rFonts w:ascii="Times New Roman" w:hAnsi="Times New Roman" w:cs="Times New Roman"/>
                <w:color w:val="FF0000"/>
                <w:szCs w:val="22"/>
              </w:rPr>
              <w:t>вступил в законную силу судебный акт (постановление), принятый в пользу муниципального образования;</w:t>
            </w:r>
          </w:p>
          <w:p w:rsidR="007E04C1" w:rsidRPr="007E04C1" w:rsidRDefault="007E04C1" w:rsidP="007E04C1">
            <w:pPr>
              <w:pStyle w:val="ConsPlusNormal"/>
              <w:numPr>
                <w:ilvl w:val="0"/>
                <w:numId w:val="24"/>
              </w:numPr>
              <w:rPr>
                <w:rFonts w:ascii="Times New Roman" w:hAnsi="Times New Roman" w:cs="Times New Roman"/>
                <w:color w:val="FF0000"/>
                <w:szCs w:val="22"/>
              </w:rPr>
            </w:pPr>
            <w:r w:rsidRPr="007E04C1">
              <w:rPr>
                <w:rFonts w:ascii="Times New Roman" w:hAnsi="Times New Roman" w:cs="Times New Roman"/>
                <w:color w:val="FF0000"/>
                <w:szCs w:val="22"/>
              </w:rPr>
              <w:t>получен исполнительный документ;</w:t>
            </w:r>
          </w:p>
          <w:p w:rsidR="007E04C1" w:rsidRPr="007E04C1" w:rsidRDefault="007E04C1" w:rsidP="007E04C1">
            <w:pPr>
              <w:pStyle w:val="ConsPlusNormal"/>
              <w:numPr>
                <w:ilvl w:val="0"/>
                <w:numId w:val="24"/>
              </w:numPr>
              <w:rPr>
                <w:rFonts w:ascii="Times New Roman" w:hAnsi="Times New Roman" w:cs="Times New Roman"/>
                <w:color w:val="FF0000"/>
                <w:szCs w:val="22"/>
              </w:rPr>
            </w:pPr>
            <w:r w:rsidRPr="007E04C1">
              <w:rPr>
                <w:rFonts w:ascii="Times New Roman" w:hAnsi="Times New Roman" w:cs="Times New Roman"/>
                <w:color w:val="FF0000"/>
                <w:szCs w:val="22"/>
              </w:rPr>
              <w:t>исполнительный документ направлен для принудительного исполнения в Федеральную службу судебных приставов;</w:t>
            </w:r>
          </w:p>
          <w:p w:rsidR="007E04C1" w:rsidRPr="007E04C1" w:rsidRDefault="007E04C1" w:rsidP="007E04C1">
            <w:pPr>
              <w:pStyle w:val="ConsPlusNormal"/>
              <w:numPr>
                <w:ilvl w:val="0"/>
                <w:numId w:val="24"/>
              </w:numPr>
              <w:rPr>
                <w:rFonts w:ascii="Times New Roman" w:hAnsi="Times New Roman" w:cs="Times New Roman"/>
                <w:color w:val="FF0000"/>
                <w:szCs w:val="22"/>
              </w:rPr>
            </w:pPr>
            <w:r w:rsidRPr="007E04C1">
              <w:rPr>
                <w:rFonts w:ascii="Times New Roman" w:hAnsi="Times New Roman" w:cs="Times New Roman"/>
                <w:color w:val="FF0000"/>
                <w:szCs w:val="22"/>
              </w:rPr>
              <w:t>возбуждено исполнительное производство;</w:t>
            </w:r>
          </w:p>
          <w:p w:rsidR="007E04C1" w:rsidRPr="007E04C1" w:rsidRDefault="007E04C1" w:rsidP="007E04C1">
            <w:pPr>
              <w:pStyle w:val="ConsPlusNormal"/>
              <w:numPr>
                <w:ilvl w:val="0"/>
                <w:numId w:val="24"/>
              </w:numPr>
              <w:rPr>
                <w:rFonts w:ascii="Times New Roman" w:hAnsi="Times New Roman" w:cs="Times New Roman"/>
                <w:color w:val="FF0000"/>
                <w:szCs w:val="22"/>
              </w:rPr>
            </w:pPr>
            <w:r w:rsidRPr="007E04C1">
              <w:rPr>
                <w:rFonts w:ascii="Times New Roman" w:hAnsi="Times New Roman" w:cs="Times New Roman"/>
                <w:color w:val="FF0000"/>
                <w:szCs w:val="22"/>
              </w:rPr>
              <w:t>исполнительное производство окончено ввиду невозможности установить местонахождение должника и его имущества.</w:t>
            </w:r>
          </w:p>
          <w:p w:rsidR="007E04C1" w:rsidRPr="007E04C1" w:rsidRDefault="007E04C1" w:rsidP="007E04C1">
            <w:pPr>
              <w:pStyle w:val="ConsPlusNormal"/>
              <w:rPr>
                <w:rFonts w:ascii="Times New Roman" w:hAnsi="Times New Roman"/>
                <w:color w:val="FF0000"/>
                <w:sz w:val="24"/>
                <w:szCs w:val="24"/>
              </w:rPr>
            </w:pPr>
            <w:r w:rsidRPr="007E04C1">
              <w:rPr>
                <w:rFonts w:ascii="Times New Roman" w:hAnsi="Times New Roman" w:cs="Times New Roman"/>
                <w:color w:val="FF0000"/>
                <w:szCs w:val="22"/>
              </w:rPr>
              <w:t>Прк – сумма плановых годовых поступлений в бюджет от платежей за установку и эксплуатацию рекламных конструкций, в млн. руб.</w:t>
            </w:r>
            <w:r w:rsidRPr="007E04C1">
              <w:rPr>
                <w:rFonts w:ascii="Times New Roman" w:hAnsi="Times New Roman" w:cs="Times New Roman"/>
                <w:color w:val="FF0000"/>
                <w:szCs w:val="22"/>
              </w:rPr>
              <w:fldChar w:fldCharType="begin"/>
            </w:r>
            <w:r w:rsidRPr="007E04C1">
              <w:rPr>
                <w:rFonts w:ascii="Times New Roman" w:hAnsi="Times New Roman" w:cs="Times New Roman"/>
                <w:color w:val="FF0000"/>
                <w:szCs w:val="22"/>
              </w:rPr>
              <w:instrText xml:space="preserve"> QUOTE </w:instrText>
            </w:r>
            <m:oMath>
              <m:sSub>
                <m:sSubPr>
                  <m:ctrlPr>
                    <w:rPr>
                      <w:rFonts w:ascii="Cambria Math" w:hAnsi="Cambria Math" w:cs="Times New Roman"/>
                      <w:color w:val="FF0000"/>
                      <w:szCs w:val="22"/>
                    </w:rPr>
                  </m:ctrlPr>
                </m:sSubPr>
                <m:e>
                  <m:r>
                    <m:rPr>
                      <m:sty m:val="p"/>
                    </m:rPr>
                    <w:rPr>
                      <w:rFonts w:ascii="Cambria Math" w:hAnsi="Cambria Math" w:cs="Times New Roman"/>
                      <w:color w:val="FF0000"/>
                      <w:szCs w:val="22"/>
                    </w:rPr>
                    <m:t>ПМ</m:t>
                  </m:r>
                </m:e>
                <m:sub>
                  <m:r>
                    <m:rPr>
                      <m:sty m:val="p"/>
                    </m:rPr>
                    <w:rPr>
                      <w:rFonts w:ascii="Cambria Math" w:hAnsi="Cambria Math" w:cs="Times New Roman"/>
                      <w:color w:val="FF0000"/>
                      <w:szCs w:val="22"/>
                    </w:rPr>
                    <m:t>i</m:t>
                  </m:r>
                </m:sub>
              </m:sSub>
            </m:oMath>
            <w:r w:rsidRPr="007E04C1">
              <w:rPr>
                <w:rFonts w:ascii="Times New Roman" w:hAnsi="Times New Roman" w:cs="Times New Roman"/>
                <w:color w:val="FF0000"/>
                <w:szCs w:val="22"/>
              </w:rPr>
              <w:instrText xml:space="preserve"> </w:instrText>
            </w:r>
            <w:r w:rsidRPr="007E04C1">
              <w:rPr>
                <w:rFonts w:ascii="Times New Roman" w:hAnsi="Times New Roman" w:cs="Times New Roman"/>
                <w:color w:val="FF0000"/>
                <w:szCs w:val="22"/>
              </w:rPr>
              <w:fldChar w:fldCharType="end"/>
            </w:r>
          </w:p>
        </w:tc>
      </w:tr>
      <w:tr w:rsidR="00FE7821" w:rsidRPr="0008261E" w:rsidTr="0014728F">
        <w:trPr>
          <w:gridAfter w:val="1"/>
          <w:wAfter w:w="10" w:type="dxa"/>
          <w:trHeight w:val="1025"/>
        </w:trPr>
        <w:tc>
          <w:tcPr>
            <w:tcW w:w="710" w:type="dxa"/>
          </w:tcPr>
          <w:p w:rsidR="00FE7821" w:rsidRPr="007E04C1" w:rsidRDefault="00FE7821" w:rsidP="007E04C1">
            <w:pPr>
              <w:pStyle w:val="ConsPlusNormal"/>
              <w:jc w:val="center"/>
              <w:rPr>
                <w:rFonts w:ascii="Times New Roman" w:hAnsi="Times New Roman"/>
                <w:color w:val="FF0000"/>
                <w:sz w:val="24"/>
                <w:szCs w:val="24"/>
              </w:rPr>
            </w:pPr>
            <w:r w:rsidRPr="007E04C1">
              <w:rPr>
                <w:rFonts w:ascii="Times New Roman" w:hAnsi="Times New Roman"/>
                <w:color w:val="FF0000"/>
                <w:sz w:val="24"/>
                <w:szCs w:val="24"/>
              </w:rPr>
              <w:t>3.</w:t>
            </w:r>
            <w:r w:rsidR="007E04C1" w:rsidRPr="007E04C1">
              <w:rPr>
                <w:rFonts w:ascii="Times New Roman" w:hAnsi="Times New Roman"/>
                <w:color w:val="FF0000"/>
                <w:sz w:val="24"/>
                <w:szCs w:val="24"/>
              </w:rPr>
              <w:t>5</w:t>
            </w:r>
            <w:r w:rsidRPr="007E04C1">
              <w:rPr>
                <w:rFonts w:ascii="Times New Roman" w:hAnsi="Times New Roman"/>
                <w:color w:val="FF0000"/>
                <w:sz w:val="24"/>
                <w:szCs w:val="24"/>
              </w:rPr>
              <w:t>.</w:t>
            </w:r>
          </w:p>
        </w:tc>
        <w:tc>
          <w:tcPr>
            <w:tcW w:w="3803" w:type="dxa"/>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Наличие  незаконных рекламных конструкций, установленных на территории муниципального образования</w:t>
            </w:r>
          </w:p>
        </w:tc>
        <w:tc>
          <w:tcPr>
            <w:tcW w:w="1442" w:type="dxa"/>
          </w:tcPr>
          <w:p w:rsidR="00FE7821" w:rsidRPr="0008261E" w:rsidRDefault="00FE7821" w:rsidP="00FE7821">
            <w:pPr>
              <w:jc w:val="center"/>
            </w:pPr>
            <w:r w:rsidRPr="0008261E">
              <w:t>процент</w:t>
            </w:r>
          </w:p>
        </w:tc>
        <w:tc>
          <w:tcPr>
            <w:tcW w:w="9629" w:type="dxa"/>
          </w:tcPr>
          <w:p w:rsidR="00FE7821" w:rsidRPr="0008261E" w:rsidRDefault="00FE7821" w:rsidP="00FE7821">
            <m:oMath>
              <m:r>
                <m:rPr>
                  <m:sty m:val="p"/>
                </m:rPr>
                <w:rPr>
                  <w:rFonts w:ascii="Cambria Math" w:hAnsi="Cambria Math"/>
                </w:rPr>
                <m:t xml:space="preserve">A= </m:t>
              </m:r>
              <m:f>
                <m:fPr>
                  <m:ctrlPr>
                    <w:rPr>
                      <w:rFonts w:ascii="Cambria Math" w:hAnsi="Cambria Math"/>
                    </w:rPr>
                  </m:ctrlPr>
                </m:fPr>
                <m:num>
                  <m:r>
                    <m:rPr>
                      <m:sty m:val="p"/>
                    </m:rPr>
                    <w:rPr>
                      <w:rFonts w:ascii="Cambria Math" w:hAnsi="Cambria Math"/>
                    </w:rPr>
                    <m:t>B</m:t>
                  </m:r>
                </m:num>
                <m:den>
                  <m:r>
                    <m:rPr>
                      <m:sty m:val="p"/>
                    </m:rPr>
                    <w:rPr>
                      <w:rFonts w:ascii="Cambria Math" w:hAnsi="Cambria Math"/>
                    </w:rPr>
                    <m:t>C</m:t>
                  </m:r>
                </m:den>
              </m:f>
              <m:r>
                <m:rPr>
                  <m:sty m:val="p"/>
                </m:rPr>
                <w:rPr>
                  <w:rFonts w:ascii="Cambria Math" w:hAnsi="Cambria Math"/>
                </w:rPr>
                <m:t xml:space="preserve"> *10</m:t>
              </m:r>
              <m:r>
                <w:rPr>
                  <w:rFonts w:ascii="Cambria Math" w:hAnsi="Cambria Math"/>
                </w:rPr>
                <m:t>0%</m:t>
              </m:r>
            </m:oMath>
            <w:r w:rsidRPr="0008261E">
              <w:t>,</w:t>
            </w:r>
          </w:p>
          <w:p w:rsidR="00FE7821" w:rsidRPr="0008261E" w:rsidRDefault="00FE7821" w:rsidP="00FE7821">
            <w:r w:rsidRPr="0008261E">
              <w:rPr>
                <w:lang w:val="en-US"/>
              </w:rPr>
              <w:t>C</w:t>
            </w:r>
            <w:r w:rsidRPr="0008261E">
              <w:t xml:space="preserve"> = </w:t>
            </w:r>
            <w:r w:rsidRPr="0008261E">
              <w:rPr>
                <w:lang w:val="en-US"/>
              </w:rPr>
              <w:t>X</w:t>
            </w:r>
            <w:r w:rsidRPr="0008261E">
              <w:t xml:space="preserve"> + </w:t>
            </w:r>
            <w:r w:rsidRPr="0008261E">
              <w:rPr>
                <w:lang w:val="en-US"/>
              </w:rPr>
              <w:t>Y</w:t>
            </w:r>
            <w:r w:rsidRPr="0008261E">
              <w:t xml:space="preserve"> + </w:t>
            </w:r>
            <w:r w:rsidRPr="0008261E">
              <w:rPr>
                <w:lang w:val="en-US"/>
              </w:rPr>
              <w:t>Z</w:t>
            </w:r>
            <w:r w:rsidRPr="0008261E">
              <w:t>, где:</w:t>
            </w:r>
          </w:p>
          <w:p w:rsidR="00FE7821" w:rsidRPr="0008261E" w:rsidRDefault="00FE7821" w:rsidP="00FE7821">
            <w:r w:rsidRPr="0008261E">
              <w:t>А –  незаконные рекламные конструкции по отношению к общему количеству на территории, в процентах;</w:t>
            </w:r>
          </w:p>
          <w:p w:rsidR="00FE7821" w:rsidRPr="0008261E" w:rsidRDefault="00FE7821" w:rsidP="00FE7821">
            <w:r w:rsidRPr="0008261E">
              <w:t>В – количество рекламных конструкций в схеме и вне схемы, фактически установленных без действующих разрешений;</w:t>
            </w:r>
          </w:p>
          <w:p w:rsidR="00FE7821" w:rsidRPr="0008261E" w:rsidRDefault="00FE7821" w:rsidP="00FE7821">
            <w:r w:rsidRPr="0008261E">
              <w:t xml:space="preserve">С – общее количество рекламных конструкций на территории (сумма </w:t>
            </w:r>
            <w:r w:rsidRPr="0008261E">
              <w:rPr>
                <w:lang w:val="en-US"/>
              </w:rPr>
              <w:t>X</w:t>
            </w:r>
            <w:r w:rsidRPr="0008261E">
              <w:t xml:space="preserve">, </w:t>
            </w:r>
            <w:r w:rsidRPr="0008261E">
              <w:rPr>
                <w:lang w:val="en-US"/>
              </w:rPr>
              <w:t>Y</w:t>
            </w:r>
            <w:r w:rsidRPr="0008261E">
              <w:t xml:space="preserve"> и  </w:t>
            </w:r>
            <w:r w:rsidRPr="0008261E">
              <w:rPr>
                <w:lang w:val="en-US"/>
              </w:rPr>
              <w:t>Z</w:t>
            </w:r>
            <w:r w:rsidRPr="0008261E">
              <w:t>);</w:t>
            </w:r>
          </w:p>
          <w:p w:rsidR="00FE7821" w:rsidRPr="0008261E" w:rsidRDefault="00FE7821" w:rsidP="00FE7821">
            <w:r w:rsidRPr="0008261E">
              <w:rPr>
                <w:lang w:val="en-US"/>
              </w:rPr>
              <w:t>X</w:t>
            </w:r>
            <w:r w:rsidRPr="0008261E">
              <w:t xml:space="preserve"> – количество рекламных конструкций в схеме, установленных с действующими разрешениями;</w:t>
            </w:r>
          </w:p>
          <w:p w:rsidR="00FE7821" w:rsidRPr="0008261E" w:rsidRDefault="00FE7821" w:rsidP="00FE7821">
            <w:r w:rsidRPr="0008261E">
              <w:rPr>
                <w:lang w:val="en-US"/>
              </w:rPr>
              <w:t>Y</w:t>
            </w:r>
            <w:r w:rsidRPr="0008261E">
              <w:t xml:space="preserve"> – количество рекламных конструкций вне схемы, установленных с действующими разрешениями;</w:t>
            </w:r>
          </w:p>
          <w:p w:rsidR="00FE7821" w:rsidRPr="0008261E" w:rsidRDefault="00FE7821" w:rsidP="00FE7821">
            <w:r w:rsidRPr="0008261E">
              <w:rPr>
                <w:lang w:val="en-US"/>
              </w:rPr>
              <w:t>Z</w:t>
            </w:r>
            <w:r w:rsidRPr="0008261E">
              <w:t xml:space="preserve"> – количество рекламных конструкций в схеме и вне схемы, фактически установленных без действующих разрешений.</w:t>
            </w:r>
          </w:p>
          <w:p w:rsidR="00FE7821" w:rsidRPr="0008261E" w:rsidRDefault="00FE7821" w:rsidP="00FE7821">
            <w:r w:rsidRPr="0008261E">
              <w:t>Данные мониторинга Государственного казённого учреждения Московской области «Мособлреклама».</w:t>
            </w:r>
          </w:p>
        </w:tc>
      </w:tr>
      <w:tr w:rsidR="00FE7821" w:rsidRPr="0008261E" w:rsidTr="0014728F">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4.</w:t>
            </w:r>
          </w:p>
        </w:tc>
        <w:tc>
          <w:tcPr>
            <w:tcW w:w="14884" w:type="dxa"/>
            <w:gridSpan w:val="4"/>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Подпрограмма 4. Развитие архивного дела.</w:t>
            </w:r>
          </w:p>
        </w:tc>
      </w:tr>
      <w:tr w:rsidR="00FE7821" w:rsidRPr="0008261E" w:rsidTr="0014728F">
        <w:trPr>
          <w:gridAfter w:val="1"/>
          <w:wAfter w:w="10" w:type="dxa"/>
        </w:trPr>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4.1.</w:t>
            </w:r>
          </w:p>
        </w:tc>
        <w:tc>
          <w:tcPr>
            <w:tcW w:w="3803" w:type="dxa"/>
          </w:tcPr>
          <w:p w:rsidR="00FE7821" w:rsidRPr="0008261E" w:rsidRDefault="00FE7821" w:rsidP="00FE7821">
            <w:r w:rsidRPr="0008261E">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442" w:type="dxa"/>
          </w:tcPr>
          <w:p w:rsidR="00FE7821" w:rsidRPr="0008261E" w:rsidRDefault="00FE7821" w:rsidP="00FE7821">
            <w:pPr>
              <w:jc w:val="center"/>
            </w:pPr>
            <w:r w:rsidRPr="0008261E">
              <w:t>процент</w:t>
            </w:r>
          </w:p>
        </w:tc>
        <w:tc>
          <w:tcPr>
            <w:tcW w:w="9629" w:type="dxa"/>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Ану = Vдну/ Vаф х 100%, где:</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Ану - доля архивных документов, хранящихся в муниципальном архиве в нормативных условиях, обеспечивающих их постоянное (вечное) и долговременое хранение, в общем количестве документов в муниципальном архиве;</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Vдну - количество архивных документов, хранящихся в муниципальном архиве в номативных условиях, обеспечивающих их постоянное (вечное) и договременное хранение;</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Vаф - количество архивных документов, находящихся на хранении в муниципальном архиве.</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Источник данных - Паспорт Электростальского муниципального архива Московской области по состоянию на 1 января года, следующего за отчетным периодом по форме, утвержденной Регламентом государственного учета документов Архивного фонда Российской Федерации (утвержден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r>
      <w:tr w:rsidR="00FE7821" w:rsidRPr="0008261E" w:rsidTr="0014728F">
        <w:trPr>
          <w:gridAfter w:val="1"/>
          <w:wAfter w:w="10" w:type="dxa"/>
        </w:trPr>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4.2.</w:t>
            </w:r>
          </w:p>
        </w:tc>
        <w:tc>
          <w:tcPr>
            <w:tcW w:w="3803" w:type="dxa"/>
          </w:tcPr>
          <w:p w:rsidR="00FE7821" w:rsidRPr="0008261E" w:rsidRDefault="00FE7821" w:rsidP="00FE7821">
            <w:r w:rsidRPr="0008261E">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442" w:type="dxa"/>
          </w:tcPr>
          <w:p w:rsidR="00FE7821" w:rsidRPr="0008261E" w:rsidRDefault="00FE7821" w:rsidP="00FE7821">
            <w:pPr>
              <w:jc w:val="center"/>
            </w:pPr>
            <w:r w:rsidRPr="0008261E">
              <w:t>процент</w:t>
            </w:r>
          </w:p>
        </w:tc>
        <w:tc>
          <w:tcPr>
            <w:tcW w:w="9629" w:type="dxa"/>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А = Аа /Аоб х 100%, где:</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А - доля архивных фондов муниципального архива, внесенных в систему автоматизированного государственного учета документов Архивного фонда Российской Федерации («Архивный фонд»), в общем количестве архивных фондов муниципального архива Московской области;</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Аа – количество архивных фондов, включенных в систему автоматизированного государственного учета документов Архивного фонда Российской Федерации  («Архивный фонд»);</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Аоб – общее количество архивных фондов муниципального архива Московской области.</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Источник данных - Статистическая форма № 1  «Показатели основных направлений и результатов деятельности государственных/муниципальных архивов»</w:t>
            </w:r>
          </w:p>
        </w:tc>
      </w:tr>
      <w:tr w:rsidR="00FE7821" w:rsidRPr="0008261E" w:rsidTr="0014728F">
        <w:trPr>
          <w:gridAfter w:val="1"/>
          <w:wAfter w:w="10" w:type="dxa"/>
        </w:trPr>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4.3.</w:t>
            </w:r>
          </w:p>
        </w:tc>
        <w:tc>
          <w:tcPr>
            <w:tcW w:w="3803" w:type="dxa"/>
          </w:tcPr>
          <w:p w:rsidR="00FE7821" w:rsidRPr="0008261E" w:rsidRDefault="00FE7821" w:rsidP="00FE7821">
            <w:r w:rsidRPr="0008261E">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442" w:type="dxa"/>
          </w:tcPr>
          <w:p w:rsidR="00FE7821" w:rsidRPr="0008261E" w:rsidRDefault="00FE7821" w:rsidP="00FE7821">
            <w:pPr>
              <w:jc w:val="center"/>
            </w:pPr>
            <w:r w:rsidRPr="0008261E">
              <w:t>процент</w:t>
            </w:r>
          </w:p>
        </w:tc>
        <w:tc>
          <w:tcPr>
            <w:tcW w:w="9629" w:type="dxa"/>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Дэц = Дпэц / До х 100%, где:</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Дэц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Московской области;</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Дпэц – количество документов, переведенных в электронно-цифровую форму, от общего объема архивных документов, находящихся на хранении в муниципальном архиве Московской области;</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Доб – общее количество архивных документов, находящихся на хранении в муниципальном архиве Московской области.</w:t>
            </w:r>
          </w:p>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Источник данных - Отчет  Электростальского  муниципального архива о выполнении основных направлений развития архивного дела в Московской области на очередной год</w:t>
            </w:r>
          </w:p>
        </w:tc>
      </w:tr>
      <w:tr w:rsidR="00FE7821" w:rsidRPr="0008261E" w:rsidTr="0014728F">
        <w:tc>
          <w:tcPr>
            <w:tcW w:w="710" w:type="dxa"/>
          </w:tcPr>
          <w:p w:rsidR="00FE7821" w:rsidRPr="0008261E" w:rsidRDefault="00FE7821" w:rsidP="00FE7821">
            <w:pPr>
              <w:pStyle w:val="ConsPlusNormal"/>
              <w:jc w:val="center"/>
              <w:rPr>
                <w:rFonts w:ascii="Times New Roman" w:hAnsi="Times New Roman"/>
                <w:sz w:val="24"/>
                <w:szCs w:val="24"/>
              </w:rPr>
            </w:pPr>
            <w:r w:rsidRPr="0008261E">
              <w:rPr>
                <w:rFonts w:ascii="Times New Roman" w:hAnsi="Times New Roman"/>
                <w:sz w:val="24"/>
                <w:szCs w:val="24"/>
              </w:rPr>
              <w:t>5.</w:t>
            </w:r>
          </w:p>
        </w:tc>
        <w:tc>
          <w:tcPr>
            <w:tcW w:w="14884" w:type="dxa"/>
            <w:gridSpan w:val="4"/>
          </w:tcPr>
          <w:p w:rsidR="00FE7821" w:rsidRPr="0008261E" w:rsidRDefault="00FE7821" w:rsidP="00FE7821">
            <w:pPr>
              <w:pStyle w:val="ConsPlusNormal"/>
              <w:rPr>
                <w:rFonts w:ascii="Times New Roman" w:hAnsi="Times New Roman"/>
                <w:sz w:val="24"/>
                <w:szCs w:val="24"/>
              </w:rPr>
            </w:pPr>
            <w:r w:rsidRPr="0008261E">
              <w:rPr>
                <w:rFonts w:ascii="Times New Roman" w:hAnsi="Times New Roman"/>
                <w:sz w:val="24"/>
                <w:szCs w:val="24"/>
              </w:rPr>
              <w:t>Подпрограмма 5.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w:t>
            </w:r>
            <w:r w:rsidRPr="0008261E">
              <w:rPr>
                <w:rFonts w:ascii="Times New Roman" w:eastAsia="Calibri" w:hAnsi="Times New Roman"/>
                <w:sz w:val="24"/>
                <w:szCs w:val="24"/>
                <w:lang w:eastAsia="en-US"/>
              </w:rPr>
              <w:t xml:space="preserve"> в городском округе Электросталь Московской области</w:t>
            </w:r>
            <w:r w:rsidRPr="0008261E">
              <w:rPr>
                <w:rFonts w:ascii="Times New Roman" w:hAnsi="Times New Roman"/>
                <w:sz w:val="24"/>
                <w:szCs w:val="24"/>
              </w:rPr>
              <w:t>.</w:t>
            </w:r>
          </w:p>
        </w:tc>
      </w:tr>
      <w:tr w:rsidR="00FE7821" w:rsidRPr="0008261E" w:rsidTr="0014728F">
        <w:trPr>
          <w:gridAfter w:val="1"/>
          <w:wAfter w:w="10" w:type="dxa"/>
        </w:trPr>
        <w:tc>
          <w:tcPr>
            <w:tcW w:w="710" w:type="dxa"/>
          </w:tcPr>
          <w:p w:rsidR="00FE7821" w:rsidRPr="0008261E" w:rsidRDefault="00FE7821" w:rsidP="00FE7821">
            <w:pPr>
              <w:jc w:val="center"/>
            </w:pPr>
            <w:r w:rsidRPr="0008261E">
              <w:t>-</w:t>
            </w:r>
          </w:p>
        </w:tc>
        <w:tc>
          <w:tcPr>
            <w:tcW w:w="3803" w:type="dxa"/>
          </w:tcPr>
          <w:p w:rsidR="00FE7821" w:rsidRPr="0008261E" w:rsidRDefault="00FE7821" w:rsidP="00FE7821">
            <w:r w:rsidRPr="0008261E">
              <w:t>Доля 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нормативных правовых актов Московской области</w:t>
            </w:r>
          </w:p>
        </w:tc>
        <w:tc>
          <w:tcPr>
            <w:tcW w:w="1442" w:type="dxa"/>
          </w:tcPr>
          <w:p w:rsidR="00FE7821" w:rsidRPr="0008261E" w:rsidRDefault="00FE7821" w:rsidP="00FE7821">
            <w:pPr>
              <w:jc w:val="center"/>
            </w:pPr>
            <w:r w:rsidRPr="0008261E">
              <w:t>процент</w:t>
            </w:r>
          </w:p>
        </w:tc>
        <w:tc>
          <w:tcPr>
            <w:tcW w:w="9629" w:type="dxa"/>
          </w:tcPr>
          <w:p w:rsidR="00FE7821" w:rsidRPr="0008261E" w:rsidRDefault="00FE7821" w:rsidP="00FE7821">
            <w:pPr>
              <w:widowControl w:val="0"/>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08261E">
              <w:rPr>
                <w:rFonts w:eastAsia="Calibri"/>
              </w:rPr>
              <w:fldChar w:fldCharType="begin"/>
            </w:r>
            <w:r w:rsidRPr="0008261E">
              <w:rPr>
                <w:rFonts w:eastAsia="Calibri"/>
              </w:rPr>
              <w:instrText xml:space="preserve"> QUOTE </w:instrText>
            </w:r>
            <m:oMath>
              <m:r>
                <m:rPr>
                  <m:sty m:val="p"/>
                </m:rPr>
                <w:rPr>
                  <w:rFonts w:ascii="Cambria Math" w:hAnsi="Cambria Math"/>
                  <w:highlight w:val="yellow"/>
                </w:rPr>
                <m:t>n</m:t>
              </m:r>
              <m:r>
                <m:rPr>
                  <m:sty m:val="p"/>
                </m:rPr>
                <w:rPr>
                  <w:rFonts w:ascii="Cambria Math" w:eastAsia="Calibri"/>
                  <w:highlight w:val="yellow"/>
                </w:rPr>
                <m:t>=</m:t>
              </m:r>
              <m:f>
                <m:fPr>
                  <m:ctrlPr>
                    <w:rPr>
                      <w:rFonts w:ascii="Cambria Math" w:eastAsia="Calibri" w:hAnsi="Cambria Math"/>
                      <w:i/>
                      <w:highlight w:val="yellow"/>
                    </w:rPr>
                  </m:ctrlPr>
                </m:fPr>
                <m:num>
                  <m:r>
                    <m:rPr>
                      <m:sty m:val="p"/>
                    </m:rPr>
                    <w:rPr>
                      <w:rFonts w:ascii="Cambria Math" w:eastAsia="Calibri" w:hAnsi="Cambria Math"/>
                      <w:highlight w:val="yellow"/>
                      <w:lang w:val="en-US"/>
                    </w:rPr>
                    <m:t>R</m:t>
                  </m:r>
                </m:num>
                <m:den>
                  <m:r>
                    <m:rPr>
                      <m:sty m:val="p"/>
                    </m:rPr>
                    <w:rPr>
                      <w:rFonts w:ascii="Cambria Math" w:eastAsia="Calibri" w:hAnsi="Cambria Math"/>
                      <w:highlight w:val="yellow"/>
                      <w:lang w:val="en-US"/>
                    </w:rPr>
                    <m:t>K</m:t>
                  </m:r>
                </m:den>
              </m:f>
              <m:r>
                <m:rPr>
                  <m:sty m:val="p"/>
                </m:rPr>
                <w:rPr>
                  <w:rFonts w:ascii="Cambria Math" w:eastAsia="Calibri"/>
                  <w:highlight w:val="yellow"/>
                </w:rPr>
                <m:t>×</m:t>
              </m:r>
              <m:r>
                <m:rPr>
                  <m:sty m:val="p"/>
                </m:rPr>
                <w:rPr>
                  <w:rFonts w:ascii="Cambria Math" w:eastAsia="Calibri"/>
                  <w:highlight w:val="yellow"/>
                </w:rPr>
                <m:t>100%</m:t>
              </m:r>
            </m:oMath>
            <w:r w:rsidRPr="0008261E">
              <w:rPr>
                <w:rFonts w:eastAsia="Calibri"/>
              </w:rPr>
              <w:instrText xml:space="preserve"> </w:instrText>
            </w:r>
            <w:r w:rsidRPr="0008261E">
              <w:rPr>
                <w:rFonts w:eastAsia="Calibri"/>
              </w:rPr>
              <w:fldChar w:fldCharType="end"/>
            </w:r>
            <w:r w:rsidRPr="0008261E">
              <w:rPr>
                <w:rFonts w:eastAsia="Calibri"/>
              </w:rPr>
              <w:t>, где:</w:t>
            </w:r>
          </w:p>
          <w:p w:rsidR="00FE7821" w:rsidRPr="0008261E" w:rsidRDefault="00FE7821" w:rsidP="00FE7821">
            <w:pPr>
              <w:rPr>
                <w:rFonts w:eastAsia="Calibri"/>
              </w:rPr>
            </w:pPr>
            <w:r w:rsidRPr="0008261E">
              <w:rPr>
                <w:rFonts w:eastAsia="Calibri"/>
                <w:i/>
                <w:lang w:val="en-US"/>
              </w:rPr>
              <w:t>n </w:t>
            </w:r>
            <w:r w:rsidRPr="0008261E">
              <w:rPr>
                <w:rFonts w:eastAsia="Calibri"/>
              </w:rPr>
              <w:t xml:space="preserve">– </w:t>
            </w:r>
            <w:r w:rsidRPr="0008261E">
              <w:t>доля 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Постановления Правительства Московской области от 25.10.2016 № 781/39</w:t>
            </w:r>
            <w:r w:rsidRPr="0008261E">
              <w:rPr>
                <w:rFonts w:eastAsia="Calibri"/>
              </w:rPr>
              <w:t>;</w:t>
            </w:r>
          </w:p>
          <w:p w:rsidR="00FE7821" w:rsidRPr="0008261E" w:rsidRDefault="00FE7821" w:rsidP="00FE7821">
            <w:pPr>
              <w:rPr>
                <w:rFonts w:eastAsia="Calibri"/>
              </w:rPr>
            </w:pPr>
            <w:r w:rsidRPr="0008261E">
              <w:rPr>
                <w:rFonts w:eastAsia="Calibri"/>
                <w:i/>
              </w:rPr>
              <w:t>R</w:t>
            </w:r>
            <w:r w:rsidRPr="0008261E">
              <w:rPr>
                <w:rFonts w:eastAsia="Calibri"/>
              </w:rPr>
              <w:t xml:space="preserve"> – количество </w:t>
            </w:r>
            <w:r w:rsidRPr="0008261E">
              <w:t>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Постановления Правительства Московской области от 25.10.2016 № 781/39</w:t>
            </w:r>
            <w:r w:rsidRPr="0008261E">
              <w:rPr>
                <w:rFonts w:eastAsia="Calibri"/>
              </w:rPr>
              <w:t>;</w:t>
            </w:r>
          </w:p>
          <w:p w:rsidR="00FE7821" w:rsidRPr="0008261E" w:rsidRDefault="00FE7821" w:rsidP="00FE7821">
            <w:pPr>
              <w:rPr>
                <w:rFonts w:eastAsia="Calibri"/>
              </w:rPr>
            </w:pPr>
            <w:r w:rsidRPr="0008261E">
              <w:rPr>
                <w:rFonts w:eastAsia="Calibri"/>
                <w:i/>
              </w:rPr>
              <w:t>К</w:t>
            </w:r>
            <w:r w:rsidRPr="0008261E">
              <w:rPr>
                <w:rFonts w:eastAsia="Calibri"/>
              </w:rPr>
              <w:t xml:space="preserve"> – общее количество работников ОМСУ муниципального образования Московской области, нуждающихся в компьютерном оборудовании с предустановленным общесистемным программным обеспечением и организационной технике в соответствии</w:t>
            </w:r>
            <w:r w:rsidRPr="0008261E">
              <w:rPr>
                <w:rFonts w:eastAsia="Calibri"/>
              </w:rPr>
              <w:br/>
              <w:t>с требованиями Постановления Правительства Московской области от 25.10.2016 № 781/39, или уже обеспеченных таким оборудованием</w:t>
            </w:r>
          </w:p>
        </w:tc>
      </w:tr>
      <w:tr w:rsidR="00FE7821" w:rsidRPr="0008261E" w:rsidTr="0014728F">
        <w:trPr>
          <w:gridAfter w:val="1"/>
          <w:wAfter w:w="10" w:type="dxa"/>
        </w:trPr>
        <w:tc>
          <w:tcPr>
            <w:tcW w:w="710" w:type="dxa"/>
          </w:tcPr>
          <w:p w:rsidR="00FE7821" w:rsidRPr="0008261E" w:rsidRDefault="00FE7821" w:rsidP="00FE7821">
            <w:pPr>
              <w:jc w:val="center"/>
            </w:pPr>
            <w:r w:rsidRPr="0008261E">
              <w:t>-</w:t>
            </w:r>
          </w:p>
        </w:tc>
        <w:tc>
          <w:tcPr>
            <w:tcW w:w="3803" w:type="dxa"/>
          </w:tcPr>
          <w:p w:rsidR="00FE7821" w:rsidRPr="0008261E" w:rsidRDefault="00FE7821" w:rsidP="00FE7821">
            <w:r w:rsidRPr="0008261E">
              <w:t>Доля ОМСУ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tc>
        <w:tc>
          <w:tcPr>
            <w:tcW w:w="1442" w:type="dxa"/>
          </w:tcPr>
          <w:p w:rsidR="00FE7821" w:rsidRPr="0008261E" w:rsidRDefault="00FE7821" w:rsidP="00FE7821">
            <w:pPr>
              <w:jc w:val="center"/>
            </w:pPr>
            <w:r w:rsidRPr="0008261E">
              <w:t>процент</w:t>
            </w:r>
          </w:p>
        </w:tc>
        <w:tc>
          <w:tcPr>
            <w:tcW w:w="9629" w:type="dxa"/>
          </w:tcPr>
          <w:p w:rsidR="00FE7821" w:rsidRPr="0008261E" w:rsidRDefault="00FE7821" w:rsidP="00FE7821">
            <w:pPr>
              <w:widowControl w:val="0"/>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08261E">
              <w:t>, где:</w:t>
            </w:r>
          </w:p>
          <w:p w:rsidR="00FE7821" w:rsidRPr="0008261E" w:rsidRDefault="00FE7821" w:rsidP="00FE7821">
            <w:pPr>
              <w:rPr>
                <w:rFonts w:eastAsia="Courier New"/>
              </w:rPr>
            </w:pPr>
            <w:r w:rsidRPr="0008261E">
              <w:rPr>
                <w:rFonts w:eastAsia="Courier New"/>
                <w:i/>
                <w:lang w:val="en-US"/>
              </w:rPr>
              <w:t>n</w:t>
            </w:r>
            <w:r w:rsidRPr="0008261E">
              <w:rPr>
                <w:rFonts w:eastAsia="Courier New"/>
              </w:rPr>
              <w:t xml:space="preserve"> - доля </w:t>
            </w:r>
            <w:r w:rsidRPr="0008261E">
              <w:t>ОМСУ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p w:rsidR="00FE7821" w:rsidRPr="0008261E" w:rsidRDefault="00FE7821" w:rsidP="00FE7821">
            <w:r w:rsidRPr="0008261E">
              <w:rPr>
                <w:rFonts w:eastAsia="Calibri"/>
                <w:i/>
              </w:rPr>
              <w:t>R</w:t>
            </w:r>
            <w:r w:rsidRPr="0008261E">
              <w:t xml:space="preserve"> – количество ОМСУ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p w:rsidR="00FE7821" w:rsidRPr="0008261E" w:rsidRDefault="00FE7821" w:rsidP="00FE7821">
            <w:pPr>
              <w:rPr>
                <w:rFonts w:eastAsia="Courier New"/>
              </w:rPr>
            </w:pPr>
            <w:r w:rsidRPr="0008261E">
              <w:rPr>
                <w:i/>
              </w:rPr>
              <w:t>K</w:t>
            </w:r>
            <w:r w:rsidRPr="0008261E">
              <w:t xml:space="preserve"> – общее количество ОМСУ муниципального образования Московской области</w:t>
            </w:r>
          </w:p>
        </w:tc>
      </w:tr>
      <w:tr w:rsidR="00FE7821" w:rsidRPr="0008261E" w:rsidTr="0014728F">
        <w:trPr>
          <w:gridAfter w:val="1"/>
          <w:wAfter w:w="10" w:type="dxa"/>
        </w:trPr>
        <w:tc>
          <w:tcPr>
            <w:tcW w:w="710" w:type="dxa"/>
          </w:tcPr>
          <w:p w:rsidR="00FE7821" w:rsidRPr="0008261E" w:rsidRDefault="00FE7821" w:rsidP="00FE7821">
            <w:pPr>
              <w:jc w:val="center"/>
            </w:pPr>
            <w:r w:rsidRPr="0008261E">
              <w:t>5.1.</w:t>
            </w:r>
          </w:p>
        </w:tc>
        <w:tc>
          <w:tcPr>
            <w:tcW w:w="3803" w:type="dxa"/>
          </w:tcPr>
          <w:p w:rsidR="00FE7821" w:rsidRPr="0008261E" w:rsidRDefault="00FE7821" w:rsidP="00FE7821">
            <w:r w:rsidRPr="0008261E">
              <w:rPr>
                <w:rFonts w:cs="Times New Roman"/>
              </w:rPr>
              <w:t>Доля рабочих мест, обеспеченных необходимым компьютерным оборудованием и услугами связи в соответствии с требованиями нормативных правовых актов Московской области</w:t>
            </w:r>
          </w:p>
        </w:tc>
        <w:tc>
          <w:tcPr>
            <w:tcW w:w="1442" w:type="dxa"/>
          </w:tcPr>
          <w:p w:rsidR="00FE7821" w:rsidRPr="0008261E" w:rsidRDefault="00FE7821" w:rsidP="00FE7821">
            <w:pPr>
              <w:jc w:val="center"/>
              <w:rPr>
                <w:rFonts w:cs="Times New Roman"/>
              </w:rPr>
            </w:pPr>
            <w:r w:rsidRPr="0008261E">
              <w:rPr>
                <w:rFonts w:cs="Times New Roman"/>
              </w:rPr>
              <w:t>процент</w:t>
            </w:r>
          </w:p>
        </w:tc>
        <w:tc>
          <w:tcPr>
            <w:tcW w:w="9629" w:type="dxa"/>
          </w:tcPr>
          <w:p w:rsidR="00FE7821" w:rsidRPr="0008261E" w:rsidRDefault="00FE7821" w:rsidP="00FE7821">
            <w:pPr>
              <w:jc w:val="both"/>
              <w:rPr>
                <w:rFonts w:eastAsia="Calibri" w:cs="Times New Roman"/>
                <w:lang w:val="en-US"/>
              </w:rPr>
            </w:pPr>
            <m:oMathPara>
              <m:oMathParaPr>
                <m:jc m:val="left"/>
              </m:oMathParaPr>
              <m:oMath>
                <m:r>
                  <w:rPr>
                    <w:rFonts w:ascii="Cambria Math" w:hAnsi="Cambria Math" w:cs="Times New Roman"/>
                  </w:rPr>
                  <m:t>n</m:t>
                </m:r>
                <m:r>
                  <w:rPr>
                    <w:rFonts w:ascii="Cambria Math" w:eastAsia="Calibri" w:hAnsi="Cambria Math" w:cs="Times New Roman"/>
                  </w:rPr>
                  <m:t>=</m:t>
                </m:r>
                <m:f>
                  <m:fPr>
                    <m:ctrlPr>
                      <w:rPr>
                        <w:rFonts w:ascii="Cambria Math" w:eastAsia="Calibri" w:hAnsi="Cambria Math" w:cs="Times New Roman"/>
                        <w:i/>
                      </w:rPr>
                    </m:ctrlPr>
                  </m:fPr>
                  <m:num>
                    <m:f>
                      <m:fPr>
                        <m:ctrlPr>
                          <w:rPr>
                            <w:rFonts w:ascii="Cambria Math" w:eastAsia="Calibri" w:hAnsi="Cambria Math" w:cs="Times New Roman"/>
                            <w:i/>
                          </w:rPr>
                        </m:ctrlPr>
                      </m:fPr>
                      <m:num>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lang w:val="en-US"/>
                              </w:rPr>
                              <m:t>1</m:t>
                            </m:r>
                          </m:sub>
                        </m:sSub>
                      </m:num>
                      <m:den>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lang w:val="en-US"/>
                              </w:rPr>
                              <m:t>1</m:t>
                            </m:r>
                          </m:sub>
                        </m:sSub>
                      </m:den>
                    </m:f>
                    <m:r>
                      <w:rPr>
                        <w:rFonts w:ascii="Cambria Math" w:eastAsia="Calibri" w:hAnsi="Cambria Math" w:cs="Times New Roman"/>
                      </w:rPr>
                      <m:t>×100%+</m:t>
                    </m:r>
                    <m:f>
                      <m:fPr>
                        <m:ctrlPr>
                          <w:rPr>
                            <w:rFonts w:ascii="Cambria Math" w:eastAsia="Calibri" w:hAnsi="Cambria Math" w:cs="Times New Roman"/>
                            <w:i/>
                          </w:rPr>
                        </m:ctrlPr>
                      </m:fPr>
                      <m:num>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lang w:val="en-US"/>
                              </w:rPr>
                              <m:t>2</m:t>
                            </m:r>
                          </m:sub>
                        </m:sSub>
                      </m:num>
                      <m:den>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lang w:val="en-US"/>
                              </w:rPr>
                              <m:t>2</m:t>
                            </m:r>
                          </m:sub>
                        </m:sSub>
                      </m:den>
                    </m:f>
                    <m:r>
                      <w:rPr>
                        <w:rFonts w:ascii="Cambria Math" w:eastAsia="Calibri" w:hAnsi="Cambria Math" w:cs="Times New Roman"/>
                      </w:rPr>
                      <m:t>×100%</m:t>
                    </m:r>
                  </m:num>
                  <m:den>
                    <m:r>
                      <w:rPr>
                        <w:rFonts w:ascii="Cambria Math" w:eastAsia="Calibri" w:hAnsi="Cambria Math" w:cs="Times New Roman"/>
                      </w:rPr>
                      <m:t>2</m:t>
                    </m:r>
                  </m:den>
                </m:f>
              </m:oMath>
            </m:oMathPara>
          </w:p>
          <w:p w:rsidR="00FE7821" w:rsidRPr="0008261E" w:rsidRDefault="00FE7821" w:rsidP="00FE7821">
            <w:pPr>
              <w:jc w:val="both"/>
              <w:rPr>
                <w:rFonts w:eastAsia="Calibri" w:cs="Times New Roman"/>
              </w:rPr>
            </w:pPr>
            <w:r w:rsidRPr="0008261E">
              <w:rPr>
                <w:rFonts w:eastAsia="Calibri" w:cs="Times New Roman"/>
              </w:rPr>
              <w:t xml:space="preserve">где: </w:t>
            </w:r>
          </w:p>
          <w:p w:rsidR="00FE7821" w:rsidRPr="0008261E" w:rsidRDefault="00FE7821" w:rsidP="00FE7821">
            <w:pPr>
              <w:jc w:val="both"/>
              <w:rPr>
                <w:rFonts w:eastAsia="Calibri" w:cs="Times New Roman"/>
              </w:rPr>
            </w:pPr>
            <m:oMath>
              <m:r>
                <m:rPr>
                  <m:sty m:val="p"/>
                </m:rPr>
                <w:rPr>
                  <w:rFonts w:ascii="Cambria Math" w:hAnsi="Cambria Math" w:cs="Times New Roman"/>
                </w:rPr>
                <m:t>n</m:t>
              </m:r>
            </m:oMath>
            <w:r w:rsidRPr="0008261E">
              <w:rPr>
                <w:rFonts w:eastAsia="Calibri" w:cs="Times New Roman"/>
              </w:rPr>
              <w:t xml:space="preserve"> – </w:t>
            </w:r>
            <w:r w:rsidRPr="0008261E">
              <w:rPr>
                <w:rFonts w:cs="Times New Roman"/>
              </w:rPr>
              <w:t>доля рабочих мест, обеспеченных необходимым компьютерным оборудованием и услугами связи в соответствии с требованиями нормативных правовых актов Московской области</w:t>
            </w:r>
            <w:r w:rsidRPr="0008261E">
              <w:rPr>
                <w:rFonts w:eastAsia="Calibri" w:cs="Times New Roman"/>
              </w:rPr>
              <w:t>;</w:t>
            </w:r>
          </w:p>
          <w:p w:rsidR="00FE7821" w:rsidRPr="0008261E" w:rsidRDefault="004C35FF" w:rsidP="00FE7821">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rPr>
                    <m:t>1</m:t>
                  </m:r>
                </m:sub>
              </m:sSub>
            </m:oMath>
            <w:r w:rsidR="00FE7821" w:rsidRPr="0008261E">
              <w:rPr>
                <w:rFonts w:eastAsia="Calibri" w:cs="Times New Roman"/>
              </w:rPr>
              <w:t xml:space="preserve"> – количество </w:t>
            </w:r>
            <w:r w:rsidR="00FE7821" w:rsidRPr="0008261E">
              <w:rPr>
                <w:rFonts w:cs="Times New Roman"/>
              </w:rPr>
              <w:t>работников ОМСУ муниципального образования Московской области, МФЦ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нормативных правовых актов Московской области</w:t>
            </w:r>
            <w:r w:rsidR="00FE7821" w:rsidRPr="0008261E">
              <w:rPr>
                <w:rFonts w:eastAsia="Calibri" w:cs="Times New Roman"/>
              </w:rPr>
              <w:t>;</w:t>
            </w:r>
          </w:p>
          <w:p w:rsidR="00FE7821" w:rsidRPr="0008261E" w:rsidRDefault="004C35FF" w:rsidP="00FE7821">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rPr>
                    <m:t>1</m:t>
                  </m:r>
                </m:sub>
              </m:sSub>
            </m:oMath>
            <w:r w:rsidR="00FE7821" w:rsidRPr="0008261E">
              <w:rPr>
                <w:rFonts w:eastAsia="Calibri" w:cs="Times New Roman"/>
              </w:rPr>
              <w:t xml:space="preserve"> – общее количество работников ОМСУ муниципального образования Московской области</w:t>
            </w:r>
            <w:r w:rsidR="00FE7821" w:rsidRPr="0008261E">
              <w:rPr>
                <w:rFonts w:cs="Times New Roman"/>
              </w:rPr>
              <w:t>, МФЦ муниципального образования Московской области</w:t>
            </w:r>
            <w:r w:rsidR="00FE7821" w:rsidRPr="0008261E">
              <w:rPr>
                <w:rFonts w:eastAsia="Calibri" w:cs="Times New Roman"/>
              </w:rPr>
              <w:t>, нуждающихся в компьютерном оборудовании с предустановленным общесистемным программным обеспечением и организационной технике в соответствии с требованиями нормативных правовых актов Московской области, или уже обеспеченных таким оборудованием;</w:t>
            </w:r>
          </w:p>
          <w:p w:rsidR="00FE7821" w:rsidRPr="0008261E" w:rsidRDefault="004C35FF" w:rsidP="00FE7821">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rPr>
                    <m:t>2</m:t>
                  </m:r>
                </m:sub>
              </m:sSub>
            </m:oMath>
            <w:r w:rsidR="00FE7821" w:rsidRPr="0008261E">
              <w:rPr>
                <w:rFonts w:eastAsia="Calibri" w:cs="Times New Roman"/>
              </w:rPr>
              <w:t xml:space="preserve"> – </w:t>
            </w:r>
            <w:r w:rsidR="00FE7821" w:rsidRPr="0008261E">
              <w:rPr>
                <w:rFonts w:cs="Times New Roman"/>
              </w:rPr>
              <w:t>количество ОМСУ муниципального образования Московской области, МФЦ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p w:rsidR="00FE7821" w:rsidRPr="0008261E" w:rsidRDefault="004C35FF" w:rsidP="00FE7821">
            <w:pPr>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rPr>
                    <m:t>2</m:t>
                  </m:r>
                </m:sub>
              </m:sSub>
            </m:oMath>
            <w:r w:rsidR="00FE7821" w:rsidRPr="0008261E">
              <w:rPr>
                <w:rFonts w:eastAsia="Calibri" w:cs="Times New Roman"/>
              </w:rPr>
              <w:t xml:space="preserve"> – </w:t>
            </w:r>
            <w:r w:rsidR="00FE7821" w:rsidRPr="0008261E">
              <w:rPr>
                <w:rFonts w:cs="Times New Roman"/>
              </w:rPr>
              <w:t>общее количество ОМСУ муниципального образования Московской области, МФЦ муниципального образования Московской области.</w:t>
            </w:r>
          </w:p>
        </w:tc>
      </w:tr>
      <w:tr w:rsidR="00FE7821" w:rsidRPr="0008261E" w:rsidTr="0014728F">
        <w:trPr>
          <w:gridAfter w:val="1"/>
          <w:wAfter w:w="10" w:type="dxa"/>
        </w:trPr>
        <w:tc>
          <w:tcPr>
            <w:tcW w:w="710" w:type="dxa"/>
          </w:tcPr>
          <w:p w:rsidR="00FE7821" w:rsidRPr="0008261E" w:rsidRDefault="00FE7821" w:rsidP="00FE7821">
            <w:pPr>
              <w:jc w:val="center"/>
            </w:pPr>
            <w:r w:rsidRPr="0008261E">
              <w:t>5.2.</w:t>
            </w:r>
          </w:p>
        </w:tc>
        <w:tc>
          <w:tcPr>
            <w:tcW w:w="3803" w:type="dxa"/>
          </w:tcPr>
          <w:p w:rsidR="00FE7821" w:rsidRPr="0008261E" w:rsidRDefault="00FE7821" w:rsidP="00FE7821">
            <w:pPr>
              <w:rPr>
                <w:rFonts w:cs="Times New Roman"/>
              </w:rPr>
            </w:pPr>
            <w:r w:rsidRPr="0008261E">
              <w:rPr>
                <w:rFonts w:cs="Times New Roman"/>
              </w:rPr>
              <w:t>Стоимостная доля закупаемого и арендуемого ОМСУ муниципального образования Московской области иностранного ПО</w:t>
            </w:r>
          </w:p>
        </w:tc>
        <w:tc>
          <w:tcPr>
            <w:tcW w:w="1442" w:type="dxa"/>
          </w:tcPr>
          <w:p w:rsidR="00FE7821" w:rsidRPr="0008261E" w:rsidRDefault="00FE7821" w:rsidP="00FE7821">
            <w:pPr>
              <w:jc w:val="center"/>
              <w:rPr>
                <w:rFonts w:cs="Times New Roman"/>
              </w:rPr>
            </w:pPr>
            <w:r w:rsidRPr="0008261E">
              <w:rPr>
                <w:rFonts w:cs="Times New Roman"/>
              </w:rPr>
              <w:t>процент</w:t>
            </w:r>
          </w:p>
        </w:tc>
        <w:tc>
          <w:tcPr>
            <w:tcW w:w="9629" w:type="dxa"/>
          </w:tcPr>
          <w:p w:rsidR="00FE7821" w:rsidRPr="0008261E" w:rsidRDefault="00FE7821" w:rsidP="00FE7821">
            <w:pPr>
              <w:widowControl w:val="0"/>
              <w:jc w:val="center"/>
              <w:rPr>
                <w:rFonts w:eastAsia="Courier New" w:cs="Times New Roman"/>
                <w:shd w:val="clear" w:color="auto" w:fill="FFFFFF"/>
              </w:rPr>
            </w:pPr>
            <m:oMathPara>
              <m:oMathParaPr>
                <m:jc m:val="left"/>
              </m:oMathParaPr>
              <m:oMath>
                <m:r>
                  <w:rPr>
                    <w:rFonts w:ascii="Cambria Math" w:hAnsi="Cambria Math" w:cs="Times New Roman"/>
                    <w:lang w:val="en-US"/>
                  </w:rPr>
                  <m:t>n</m:t>
                </m:r>
                <m:r>
                  <w:rPr>
                    <w:rFonts w:ascii="Cambria Math" w:eastAsia="Courier New" w:hAnsi="Cambria Math" w:cs="Times New Roman"/>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FE7821" w:rsidRPr="0008261E" w:rsidRDefault="00FE7821" w:rsidP="00FE7821">
            <w:pPr>
              <w:jc w:val="both"/>
              <w:rPr>
                <w:rFonts w:cs="Times New Roman"/>
              </w:rPr>
            </w:pPr>
            <w:r w:rsidRPr="0008261E">
              <w:rPr>
                <w:rFonts w:cs="Times New Roman"/>
              </w:rPr>
              <w:t>где:</w:t>
            </w:r>
          </w:p>
          <w:p w:rsidR="00FE7821" w:rsidRPr="0008261E" w:rsidRDefault="00FE7821" w:rsidP="00FE7821">
            <w:pPr>
              <w:jc w:val="both"/>
              <w:rPr>
                <w:rFonts w:cs="Times New Roman"/>
              </w:rPr>
            </w:pPr>
            <w:r w:rsidRPr="0008261E">
              <w:rPr>
                <w:rFonts w:cs="Times New Roman"/>
              </w:rPr>
              <w:t>n - стоимостная доля закупаемого и</w:t>
            </w:r>
            <w:r w:rsidRPr="0008261E">
              <w:rPr>
                <w:rFonts w:cs="Times New Roman"/>
                <w:lang w:val="en-US"/>
              </w:rPr>
              <w:t> </w:t>
            </w:r>
            <w:r w:rsidRPr="0008261E">
              <w:rPr>
                <w:rFonts w:cs="Times New Roman"/>
              </w:rPr>
              <w:t>арендуемого ОМСУ муниципального образования Московской области иностранного ПО;</w:t>
            </w:r>
          </w:p>
          <w:p w:rsidR="00FE7821" w:rsidRPr="0008261E" w:rsidRDefault="00FE7821" w:rsidP="00FE7821">
            <w:pPr>
              <w:jc w:val="both"/>
              <w:rPr>
                <w:rFonts w:cs="Times New Roman"/>
              </w:rPr>
            </w:pPr>
            <w:r w:rsidRPr="0008261E">
              <w:rPr>
                <w:rFonts w:cs="Times New Roman"/>
              </w:rPr>
              <w:t>R – стоимость закупаемого и арендуемого ОМСУ муниципального образования Московской области иностранного ПО;</w:t>
            </w:r>
          </w:p>
          <w:p w:rsidR="00FE7821" w:rsidRPr="0008261E" w:rsidRDefault="00FE7821" w:rsidP="00FE7821">
            <w:pPr>
              <w:rPr>
                <w:rFonts w:eastAsia="Courier New" w:cs="Times New Roman"/>
              </w:rPr>
            </w:pPr>
            <w:r w:rsidRPr="0008261E">
              <w:rPr>
                <w:rFonts w:cs="Times New Roman"/>
              </w:rPr>
              <w:t>K – общая стоимость закупаемого и арендуемого ОМСУ муниципального образования Московской области ПО.</w:t>
            </w:r>
          </w:p>
        </w:tc>
      </w:tr>
      <w:tr w:rsidR="00FE7821" w:rsidRPr="0008261E" w:rsidTr="0014728F">
        <w:trPr>
          <w:gridAfter w:val="1"/>
          <w:wAfter w:w="10" w:type="dxa"/>
        </w:trPr>
        <w:tc>
          <w:tcPr>
            <w:tcW w:w="710" w:type="dxa"/>
          </w:tcPr>
          <w:p w:rsidR="00FE7821" w:rsidRPr="0008261E" w:rsidRDefault="00FE7821" w:rsidP="00FE7821">
            <w:pPr>
              <w:jc w:val="center"/>
            </w:pPr>
            <w:r w:rsidRPr="0008261E">
              <w:t>-</w:t>
            </w:r>
          </w:p>
        </w:tc>
        <w:tc>
          <w:tcPr>
            <w:tcW w:w="3803" w:type="dxa"/>
          </w:tcPr>
          <w:p w:rsidR="00FE7821" w:rsidRPr="0008261E" w:rsidRDefault="00FE7821" w:rsidP="00FE7821">
            <w:r w:rsidRPr="0008261E">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w:t>
            </w:r>
          </w:p>
        </w:tc>
        <w:tc>
          <w:tcPr>
            <w:tcW w:w="1442" w:type="dxa"/>
          </w:tcPr>
          <w:p w:rsidR="00FE7821" w:rsidRPr="0008261E" w:rsidRDefault="00FE7821" w:rsidP="00FE7821">
            <w:pPr>
              <w:jc w:val="center"/>
            </w:pPr>
            <w:r w:rsidRPr="0008261E">
              <w:t>процент</w:t>
            </w:r>
          </w:p>
        </w:tc>
        <w:tc>
          <w:tcPr>
            <w:tcW w:w="9629" w:type="dxa"/>
          </w:tcPr>
          <w:p w:rsidR="00FE7821" w:rsidRPr="0008261E" w:rsidRDefault="00FE7821" w:rsidP="00FE7821">
            <w:pPr>
              <w:widowControl w:val="0"/>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08261E">
              <w:rPr>
                <w:rFonts w:eastAsia="Courier New"/>
              </w:rPr>
              <w:t xml:space="preserve">, </w:t>
            </w:r>
            <w:r w:rsidRPr="0008261E">
              <w:t>где:</w:t>
            </w:r>
          </w:p>
          <w:p w:rsidR="00FE7821" w:rsidRPr="0008261E" w:rsidRDefault="00FE7821" w:rsidP="00FE7821">
            <w:r w:rsidRPr="0008261E">
              <w:rPr>
                <w:i/>
              </w:rPr>
              <w:t>n</w:t>
            </w:r>
            <w:r w:rsidRPr="0008261E">
              <w:t xml:space="preserve"> - доля информационных систем, используемых ОМСУ муниципального образования Московской области, обеспеченных средствами защиты информации в соответствии с классом защиты обрабатываемой информации;</w:t>
            </w:r>
          </w:p>
          <w:p w:rsidR="00FE7821" w:rsidRPr="0008261E" w:rsidRDefault="00FE7821" w:rsidP="00FE7821">
            <w:r w:rsidRPr="0008261E">
              <w:rPr>
                <w:rFonts w:eastAsia="Calibri"/>
                <w:i/>
              </w:rPr>
              <w:t>R</w:t>
            </w:r>
            <w:r w:rsidRPr="0008261E">
              <w:t xml:space="preserve"> - количество информационных систем, используемых ОМСУ муниципального образования Московской области, обеспеченных средствами защиты информации соответствии с классом защиты обрабатываемой информации;</w:t>
            </w:r>
          </w:p>
          <w:p w:rsidR="00FE7821" w:rsidRPr="0008261E" w:rsidRDefault="00FE7821" w:rsidP="00FE7821">
            <w:r w:rsidRPr="0008261E">
              <w:rPr>
                <w:i/>
              </w:rPr>
              <w:t>K</w:t>
            </w:r>
            <w:r w:rsidRPr="0008261E">
              <w:t xml:space="preserve"> - общее количество информационных систем, используемых ОМСУ муниципального образования Московской области, которые необходимо обеспечить средствами защиты информации в соответствии с классом защиты обрабатываемой информации</w:t>
            </w:r>
          </w:p>
        </w:tc>
      </w:tr>
      <w:tr w:rsidR="00FE7821" w:rsidRPr="0008261E" w:rsidTr="0014728F">
        <w:trPr>
          <w:gridAfter w:val="1"/>
          <w:wAfter w:w="10" w:type="dxa"/>
        </w:trPr>
        <w:tc>
          <w:tcPr>
            <w:tcW w:w="710" w:type="dxa"/>
          </w:tcPr>
          <w:p w:rsidR="00FE7821" w:rsidRPr="0008261E" w:rsidRDefault="00FE7821" w:rsidP="00FE7821">
            <w:pPr>
              <w:jc w:val="center"/>
            </w:pPr>
            <w:r w:rsidRPr="0008261E">
              <w:t>-</w:t>
            </w:r>
          </w:p>
        </w:tc>
        <w:tc>
          <w:tcPr>
            <w:tcW w:w="3803" w:type="dxa"/>
          </w:tcPr>
          <w:p w:rsidR="00FE7821" w:rsidRPr="0008261E" w:rsidRDefault="00FE7821" w:rsidP="00FE7821">
            <w:r w:rsidRPr="0008261E">
              <w:t>Доля 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p>
        </w:tc>
        <w:tc>
          <w:tcPr>
            <w:tcW w:w="1442" w:type="dxa"/>
          </w:tcPr>
          <w:p w:rsidR="00FE7821" w:rsidRPr="0008261E" w:rsidRDefault="00FE7821" w:rsidP="00FE7821">
            <w:pPr>
              <w:jc w:val="center"/>
            </w:pPr>
            <w:r w:rsidRPr="0008261E">
              <w:t>процент</w:t>
            </w:r>
          </w:p>
        </w:tc>
        <w:tc>
          <w:tcPr>
            <w:tcW w:w="9629" w:type="dxa"/>
          </w:tcPr>
          <w:p w:rsidR="00FE7821" w:rsidRPr="0008261E" w:rsidRDefault="00FE7821" w:rsidP="00FE7821">
            <w:pPr>
              <w:widowControl w:val="0"/>
              <w:rPr>
                <w:rFonts w:eastAsia="Calibri"/>
              </w:rPr>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08261E">
              <w:rPr>
                <w:rFonts w:eastAsia="Calibri"/>
              </w:rPr>
              <w:t>где:</w:t>
            </w:r>
          </w:p>
          <w:p w:rsidR="00FE7821" w:rsidRPr="0008261E" w:rsidRDefault="00FE7821" w:rsidP="00FE7821">
            <w:pPr>
              <w:widowControl w:val="0"/>
              <w:autoSpaceDE w:val="0"/>
              <w:autoSpaceDN w:val="0"/>
              <w:adjustRightInd w:val="0"/>
              <w:contextualSpacing/>
              <w:rPr>
                <w:rFonts w:eastAsia="Calibri"/>
              </w:rPr>
            </w:pPr>
            <w:r w:rsidRPr="0008261E">
              <w:rPr>
                <w:rFonts w:eastAsia="Calibri"/>
                <w:i/>
              </w:rPr>
              <w:t>n</w:t>
            </w:r>
            <w:r w:rsidRPr="0008261E">
              <w:rPr>
                <w:rFonts w:eastAsia="Calibri"/>
              </w:rPr>
              <w:t xml:space="preserve"> - доля </w:t>
            </w:r>
            <w:r w:rsidRPr="0008261E">
              <w:t>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r w:rsidRPr="0008261E">
              <w:rPr>
                <w:rFonts w:eastAsia="Calibri"/>
              </w:rPr>
              <w:t>;</w:t>
            </w:r>
          </w:p>
          <w:p w:rsidR="00FE7821" w:rsidRPr="0008261E" w:rsidRDefault="00FE7821" w:rsidP="00FE7821">
            <w:pPr>
              <w:widowControl w:val="0"/>
              <w:autoSpaceDE w:val="0"/>
              <w:autoSpaceDN w:val="0"/>
              <w:adjustRightInd w:val="0"/>
              <w:contextualSpacing/>
              <w:rPr>
                <w:rFonts w:eastAsia="Calibri"/>
              </w:rPr>
            </w:pPr>
            <w:r w:rsidRPr="0008261E">
              <w:rPr>
                <w:rFonts w:eastAsia="Calibri"/>
                <w:i/>
              </w:rPr>
              <w:t>R</w:t>
            </w:r>
            <w:r w:rsidRPr="0008261E">
              <w:rPr>
                <w:rFonts w:eastAsia="Calibri"/>
              </w:rPr>
              <w:t xml:space="preserve"> - количество </w:t>
            </w:r>
            <w:r w:rsidRPr="0008261E">
              <w:t>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r w:rsidRPr="0008261E">
              <w:rPr>
                <w:rFonts w:eastAsia="Calibri"/>
              </w:rPr>
              <w:t>;</w:t>
            </w:r>
          </w:p>
          <w:p w:rsidR="00FE7821" w:rsidRPr="0008261E" w:rsidRDefault="00FE7821" w:rsidP="00FE7821">
            <w:r w:rsidRPr="0008261E">
              <w:rPr>
                <w:rFonts w:eastAsia="Calibri"/>
                <w:i/>
              </w:rPr>
              <w:t>K</w:t>
            </w:r>
            <w:r w:rsidRPr="0008261E">
              <w:rPr>
                <w:rFonts w:eastAsia="Calibri"/>
              </w:rPr>
              <w:t xml:space="preserve"> - общее количество компьютерного оборудования, используемого на рабочих местах работников </w:t>
            </w:r>
            <w:r w:rsidRPr="0008261E">
              <w:t>ОМСУ муниципального образования Московской области</w:t>
            </w:r>
          </w:p>
        </w:tc>
      </w:tr>
      <w:tr w:rsidR="00FE7821" w:rsidRPr="0008261E" w:rsidTr="0014728F">
        <w:trPr>
          <w:gridAfter w:val="1"/>
          <w:wAfter w:w="10" w:type="dxa"/>
        </w:trPr>
        <w:tc>
          <w:tcPr>
            <w:tcW w:w="710" w:type="dxa"/>
          </w:tcPr>
          <w:p w:rsidR="00FE7821" w:rsidRPr="0008261E" w:rsidRDefault="00FE7821" w:rsidP="00FE7821">
            <w:pPr>
              <w:jc w:val="center"/>
              <w:rPr>
                <w:rFonts w:cs="Times New Roman"/>
              </w:rPr>
            </w:pPr>
            <w:r w:rsidRPr="0008261E">
              <w:rPr>
                <w:rFonts w:cs="Times New Roman"/>
              </w:rPr>
              <w:t>5.3</w:t>
            </w:r>
          </w:p>
        </w:tc>
        <w:tc>
          <w:tcPr>
            <w:tcW w:w="3803" w:type="dxa"/>
          </w:tcPr>
          <w:p w:rsidR="00FE7821" w:rsidRPr="0008261E" w:rsidRDefault="00FE7821" w:rsidP="00FE7821">
            <w:pPr>
              <w:rPr>
                <w:rFonts w:cs="Times New Roman"/>
              </w:rPr>
            </w:pPr>
            <w:r w:rsidRPr="0008261E">
              <w:rPr>
                <w:rFonts w:cs="Times New Roman"/>
              </w:rPr>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 а также персональных компьютеров, используемых на рабочих местах работников, обеспеченных антивирусным программным обеспечением с регулярным обновлением соответствующих баз</w:t>
            </w:r>
          </w:p>
        </w:tc>
        <w:tc>
          <w:tcPr>
            <w:tcW w:w="1442" w:type="dxa"/>
          </w:tcPr>
          <w:p w:rsidR="00FE7821" w:rsidRPr="0008261E" w:rsidRDefault="00FE7821" w:rsidP="00FE7821">
            <w:pPr>
              <w:jc w:val="center"/>
              <w:rPr>
                <w:rFonts w:cs="Times New Roman"/>
              </w:rPr>
            </w:pPr>
            <w:r w:rsidRPr="0008261E">
              <w:rPr>
                <w:rFonts w:cs="Times New Roman"/>
              </w:rPr>
              <w:t>процент</w:t>
            </w:r>
          </w:p>
        </w:tc>
        <w:tc>
          <w:tcPr>
            <w:tcW w:w="9629" w:type="dxa"/>
          </w:tcPr>
          <w:p w:rsidR="00FE7821" w:rsidRPr="0008261E" w:rsidRDefault="00FE7821" w:rsidP="00FE7821">
            <w:pPr>
              <w:jc w:val="both"/>
              <w:rPr>
                <w:rFonts w:eastAsia="Calibri" w:cs="Times New Roman"/>
                <w:lang w:val="en-US"/>
              </w:rPr>
            </w:pPr>
            <m:oMathPara>
              <m:oMathParaPr>
                <m:jc m:val="left"/>
              </m:oMathParaPr>
              <m:oMath>
                <m:r>
                  <w:rPr>
                    <w:rFonts w:ascii="Cambria Math" w:hAnsi="Cambria Math" w:cs="Times New Roman"/>
                  </w:rPr>
                  <m:t>n</m:t>
                </m:r>
                <m:r>
                  <w:rPr>
                    <w:rFonts w:ascii="Cambria Math" w:eastAsia="Calibri" w:hAnsi="Cambria Math" w:cs="Times New Roman"/>
                  </w:rPr>
                  <m:t>=</m:t>
                </m:r>
                <m:f>
                  <m:fPr>
                    <m:ctrlPr>
                      <w:rPr>
                        <w:rFonts w:ascii="Cambria Math" w:eastAsia="Calibri" w:hAnsi="Cambria Math" w:cs="Times New Roman"/>
                        <w:i/>
                      </w:rPr>
                    </m:ctrlPr>
                  </m:fPr>
                  <m:num>
                    <m:f>
                      <m:fPr>
                        <m:ctrlPr>
                          <w:rPr>
                            <w:rFonts w:ascii="Cambria Math" w:eastAsia="Calibri" w:hAnsi="Cambria Math" w:cs="Times New Roman"/>
                            <w:i/>
                          </w:rPr>
                        </m:ctrlPr>
                      </m:fPr>
                      <m:num>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lang w:val="en-US"/>
                              </w:rPr>
                              <m:t>1</m:t>
                            </m:r>
                          </m:sub>
                        </m:sSub>
                      </m:num>
                      <m:den>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lang w:val="en-US"/>
                              </w:rPr>
                              <m:t>1</m:t>
                            </m:r>
                          </m:sub>
                        </m:sSub>
                      </m:den>
                    </m:f>
                    <m:r>
                      <w:rPr>
                        <w:rFonts w:ascii="Cambria Math" w:eastAsia="Calibri" w:hAnsi="Cambria Math" w:cs="Times New Roman"/>
                      </w:rPr>
                      <m:t>×100%+</m:t>
                    </m:r>
                    <m:f>
                      <m:fPr>
                        <m:ctrlPr>
                          <w:rPr>
                            <w:rFonts w:ascii="Cambria Math" w:eastAsia="Calibri" w:hAnsi="Cambria Math" w:cs="Times New Roman"/>
                            <w:i/>
                          </w:rPr>
                        </m:ctrlPr>
                      </m:fPr>
                      <m:num>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lang w:val="en-US"/>
                              </w:rPr>
                              <m:t>2</m:t>
                            </m:r>
                          </m:sub>
                        </m:sSub>
                      </m:num>
                      <m:den>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lang w:val="en-US"/>
                              </w:rPr>
                              <m:t>2</m:t>
                            </m:r>
                          </m:sub>
                        </m:sSub>
                      </m:den>
                    </m:f>
                    <m:r>
                      <w:rPr>
                        <w:rFonts w:ascii="Cambria Math" w:eastAsia="Calibri" w:hAnsi="Cambria Math" w:cs="Times New Roman"/>
                      </w:rPr>
                      <m:t>×100%</m:t>
                    </m:r>
                  </m:num>
                  <m:den>
                    <m:r>
                      <w:rPr>
                        <w:rFonts w:ascii="Cambria Math" w:eastAsia="Calibri" w:hAnsi="Cambria Math" w:cs="Times New Roman"/>
                      </w:rPr>
                      <m:t>2</m:t>
                    </m:r>
                  </m:den>
                </m:f>
              </m:oMath>
            </m:oMathPara>
          </w:p>
          <w:p w:rsidR="00FE7821" w:rsidRPr="0008261E" w:rsidRDefault="00FE7821" w:rsidP="00FE7821">
            <w:pPr>
              <w:jc w:val="both"/>
              <w:rPr>
                <w:rFonts w:eastAsia="Calibri" w:cs="Times New Roman"/>
              </w:rPr>
            </w:pPr>
            <w:r w:rsidRPr="0008261E">
              <w:rPr>
                <w:rFonts w:eastAsia="Calibri" w:cs="Times New Roman"/>
              </w:rPr>
              <w:t xml:space="preserve">где: </w:t>
            </w:r>
          </w:p>
          <w:p w:rsidR="00FE7821" w:rsidRPr="0008261E" w:rsidRDefault="00FE7821" w:rsidP="00FE7821">
            <w:pPr>
              <w:jc w:val="both"/>
              <w:rPr>
                <w:rFonts w:eastAsia="Calibri" w:cs="Times New Roman"/>
              </w:rPr>
            </w:pPr>
            <m:oMath>
              <m:r>
                <m:rPr>
                  <m:sty m:val="p"/>
                </m:rPr>
                <w:rPr>
                  <w:rFonts w:ascii="Cambria Math" w:hAnsi="Cambria Math" w:cs="Times New Roman"/>
                </w:rPr>
                <m:t>n</m:t>
              </m:r>
            </m:oMath>
            <w:r w:rsidRPr="0008261E">
              <w:rPr>
                <w:rFonts w:eastAsia="Calibri" w:cs="Times New Roman"/>
              </w:rPr>
              <w:t xml:space="preserve"> – </w:t>
            </w:r>
            <w:r w:rsidRPr="0008261E">
              <w:rPr>
                <w:rFonts w:cs="Times New Roman"/>
              </w:rPr>
              <w:t>доля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 а также персональных компьютеров, используемых на рабочих местах работников, обеспеченных антивирусным программным обеспечением с регулярным обновлением соответствующих баз</w:t>
            </w:r>
            <w:r w:rsidRPr="0008261E">
              <w:rPr>
                <w:rFonts w:eastAsia="Calibri" w:cs="Times New Roman"/>
              </w:rPr>
              <w:t>;</w:t>
            </w:r>
          </w:p>
          <w:p w:rsidR="00FE7821" w:rsidRPr="0008261E" w:rsidRDefault="004C35FF" w:rsidP="00FE7821">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rPr>
                    <m:t>1</m:t>
                  </m:r>
                </m:sub>
              </m:sSub>
            </m:oMath>
            <w:r w:rsidR="00FE7821" w:rsidRPr="0008261E">
              <w:rPr>
                <w:rFonts w:eastAsia="Calibri" w:cs="Times New Roman"/>
              </w:rPr>
              <w:t xml:space="preserve"> – </w:t>
            </w:r>
            <w:r w:rsidR="00FE7821" w:rsidRPr="0008261E">
              <w:rPr>
                <w:rFonts w:cs="Times New Roman"/>
              </w:rPr>
              <w:t>количество информационных систем, используемых ОМСУ муниципального образования Московской области, обеспеченных средствами защиты информации соответствии с классом защиты обрабатываемой информации</w:t>
            </w:r>
            <w:r w:rsidR="00FE7821" w:rsidRPr="0008261E">
              <w:rPr>
                <w:rFonts w:eastAsia="Calibri" w:cs="Times New Roman"/>
              </w:rPr>
              <w:t>;</w:t>
            </w:r>
          </w:p>
          <w:p w:rsidR="00FE7821" w:rsidRPr="0008261E" w:rsidRDefault="004C35FF" w:rsidP="00FE7821">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rPr>
                    <m:t>1</m:t>
                  </m:r>
                </m:sub>
              </m:sSub>
            </m:oMath>
            <w:r w:rsidR="00FE7821" w:rsidRPr="0008261E">
              <w:rPr>
                <w:rFonts w:eastAsia="Calibri" w:cs="Times New Roman"/>
              </w:rPr>
              <w:t xml:space="preserve"> – </w:t>
            </w:r>
            <w:r w:rsidR="00FE7821" w:rsidRPr="0008261E">
              <w:rPr>
                <w:rFonts w:cs="Times New Roman"/>
              </w:rPr>
              <w:t>общее количество информационных систем, используемых ОМСУ муниципального образования Московской области, которые необходимо обеспечить средствами защиты информации в соответствии с классом защиты обрабатываемой информации</w:t>
            </w:r>
            <w:r w:rsidR="00FE7821" w:rsidRPr="0008261E">
              <w:rPr>
                <w:rFonts w:eastAsia="Calibri" w:cs="Times New Roman"/>
              </w:rPr>
              <w:t>;</w:t>
            </w:r>
          </w:p>
          <w:p w:rsidR="00FE7821" w:rsidRPr="0008261E" w:rsidRDefault="004C35FF" w:rsidP="00FE7821">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rPr>
                    <m:t>2</m:t>
                  </m:r>
                </m:sub>
              </m:sSub>
            </m:oMath>
            <w:r w:rsidR="00FE7821" w:rsidRPr="0008261E">
              <w:rPr>
                <w:rFonts w:eastAsia="Calibri" w:cs="Times New Roman"/>
              </w:rPr>
              <w:t xml:space="preserve"> – количество </w:t>
            </w:r>
            <w:r w:rsidR="00FE7821" w:rsidRPr="0008261E">
              <w:rPr>
                <w:rFonts w:cs="Times New Roman"/>
              </w:rPr>
              <w:t>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p>
          <w:p w:rsidR="00FE7821" w:rsidRPr="0008261E" w:rsidRDefault="004C35FF" w:rsidP="00FE7821">
            <w:pPr>
              <w:rPr>
                <w:rFonts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rPr>
                    <m:t>2</m:t>
                  </m:r>
                </m:sub>
              </m:sSub>
            </m:oMath>
            <w:r w:rsidR="00FE7821" w:rsidRPr="0008261E">
              <w:rPr>
                <w:rFonts w:eastAsia="Calibri" w:cs="Times New Roman"/>
              </w:rPr>
              <w:t xml:space="preserve"> – общее количество компьютерного оборудования, используемого на рабочих местах работников </w:t>
            </w:r>
            <w:r w:rsidR="00FE7821" w:rsidRPr="0008261E">
              <w:rPr>
                <w:rFonts w:cs="Times New Roman"/>
              </w:rPr>
              <w:t>ОМСУ муниципального образования Московской области.</w:t>
            </w:r>
          </w:p>
        </w:tc>
      </w:tr>
      <w:tr w:rsidR="00FE7821" w:rsidRPr="0008261E" w:rsidTr="0014728F">
        <w:trPr>
          <w:gridAfter w:val="1"/>
          <w:wAfter w:w="10" w:type="dxa"/>
        </w:trPr>
        <w:tc>
          <w:tcPr>
            <w:tcW w:w="710" w:type="dxa"/>
          </w:tcPr>
          <w:p w:rsidR="00FE7821" w:rsidRPr="0008261E" w:rsidRDefault="00FE7821" w:rsidP="00FE7821">
            <w:pPr>
              <w:jc w:val="center"/>
              <w:rPr>
                <w:rFonts w:cs="Times New Roman"/>
                <w:lang w:val="en-US"/>
              </w:rPr>
            </w:pPr>
            <w:r w:rsidRPr="0008261E">
              <w:rPr>
                <w:rFonts w:cs="Times New Roman"/>
              </w:rPr>
              <w:t>5.4</w:t>
            </w:r>
            <w:r w:rsidRPr="0008261E">
              <w:rPr>
                <w:rFonts w:cs="Times New Roman"/>
                <w:lang w:val="en-US"/>
              </w:rPr>
              <w:t>.</w:t>
            </w:r>
          </w:p>
        </w:tc>
        <w:tc>
          <w:tcPr>
            <w:tcW w:w="3803" w:type="dxa"/>
          </w:tcPr>
          <w:p w:rsidR="00FE7821" w:rsidRPr="0008261E" w:rsidRDefault="00FE7821" w:rsidP="00FE7821">
            <w:pPr>
              <w:rPr>
                <w:rFonts w:cs="Times New Roman"/>
              </w:rPr>
            </w:pPr>
            <w:r w:rsidRPr="0008261E">
              <w:rPr>
                <w:rFonts w:cs="Times New Roman"/>
              </w:rPr>
              <w:t>Доля работников ОМСУ муниципального образования Московской области, обеспеченных средствами электронной подписи в соответствии с установленными требованиями</w:t>
            </w:r>
          </w:p>
        </w:tc>
        <w:tc>
          <w:tcPr>
            <w:tcW w:w="1442" w:type="dxa"/>
          </w:tcPr>
          <w:p w:rsidR="00FE7821" w:rsidRPr="0008261E" w:rsidRDefault="00FE7821" w:rsidP="00FE7821">
            <w:pPr>
              <w:jc w:val="center"/>
              <w:rPr>
                <w:rFonts w:cs="Times New Roman"/>
              </w:rPr>
            </w:pPr>
            <w:r w:rsidRPr="0008261E">
              <w:rPr>
                <w:rFonts w:cs="Times New Roman"/>
              </w:rPr>
              <w:t>процент</w:t>
            </w:r>
          </w:p>
        </w:tc>
        <w:tc>
          <w:tcPr>
            <w:tcW w:w="9629" w:type="dxa"/>
          </w:tcPr>
          <w:p w:rsidR="00FE7821" w:rsidRPr="0008261E" w:rsidRDefault="00FE7821" w:rsidP="00FE7821">
            <w:pPr>
              <w:widowControl w:val="0"/>
              <w:jc w:val="center"/>
              <w:rPr>
                <w:rFonts w:eastAsia="Courier New" w:cs="Times New Roman"/>
                <w:shd w:val="clear" w:color="auto" w:fill="FFFFFF"/>
              </w:rPr>
            </w:pPr>
            <m:oMathPara>
              <m:oMathParaPr>
                <m:jc m:val="left"/>
              </m:oMathParaPr>
              <m:oMath>
                <m:r>
                  <w:rPr>
                    <w:rFonts w:ascii="Cambria Math" w:hAnsi="Cambria Math" w:cs="Times New Roman"/>
                    <w:lang w:val="en-US"/>
                  </w:rPr>
                  <m:t>n</m:t>
                </m:r>
                <m:r>
                  <w:rPr>
                    <w:rFonts w:ascii="Cambria Math" w:eastAsia="Courier New" w:hAnsi="Cambria Math" w:cs="Times New Roman"/>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FE7821" w:rsidRPr="0008261E" w:rsidRDefault="00FE7821" w:rsidP="00FE7821">
            <w:pPr>
              <w:widowControl w:val="0"/>
              <w:contextualSpacing/>
              <w:jc w:val="both"/>
              <w:rPr>
                <w:rFonts w:eastAsia="Calibri" w:cs="Times New Roman"/>
              </w:rPr>
            </w:pPr>
            <w:r w:rsidRPr="0008261E">
              <w:rPr>
                <w:rFonts w:eastAsia="Calibri" w:cs="Times New Roman"/>
              </w:rPr>
              <w:t>где:</w:t>
            </w:r>
          </w:p>
          <w:p w:rsidR="00FE7821" w:rsidRPr="0008261E" w:rsidRDefault="00FE7821" w:rsidP="00FE7821">
            <w:pPr>
              <w:widowControl w:val="0"/>
              <w:contextualSpacing/>
              <w:jc w:val="both"/>
              <w:rPr>
                <w:rFonts w:eastAsia="Calibri" w:cs="Times New Roman"/>
              </w:rPr>
            </w:pPr>
            <w:r w:rsidRPr="0008261E">
              <w:rPr>
                <w:rFonts w:eastAsia="Calibri" w:cs="Times New Roman"/>
              </w:rPr>
              <w:t>n – доля работников ОМСУ муниципального образования Московской области, обеспеченных средствами электронной подписи в соответствии с потребностью и установленными требованиями;</w:t>
            </w:r>
          </w:p>
          <w:p w:rsidR="00FE7821" w:rsidRPr="0008261E" w:rsidRDefault="00FE7821" w:rsidP="00FE7821">
            <w:pPr>
              <w:widowControl w:val="0"/>
              <w:contextualSpacing/>
              <w:jc w:val="both"/>
              <w:rPr>
                <w:rFonts w:eastAsia="Calibri" w:cs="Times New Roman"/>
              </w:rPr>
            </w:pPr>
            <w:r w:rsidRPr="0008261E">
              <w:rPr>
                <w:rFonts w:eastAsia="Calibri" w:cs="Times New Roman"/>
              </w:rPr>
              <w:t xml:space="preserve">R – количество работников </w:t>
            </w:r>
            <w:r w:rsidRPr="0008261E">
              <w:rPr>
                <w:rFonts w:cs="Times New Roman"/>
              </w:rPr>
              <w:t>ОМСУ муниципального образования Московской области</w:t>
            </w:r>
            <w:r w:rsidRPr="0008261E">
              <w:rPr>
                <w:rFonts w:eastAsia="Calibri" w:cs="Times New Roman"/>
              </w:rPr>
              <w:t xml:space="preserve">, обеспеченных средствами электронной подписи в соответствии с потребностью и установленными требованиями; </w:t>
            </w:r>
          </w:p>
          <w:p w:rsidR="00FE7821" w:rsidRPr="0008261E" w:rsidRDefault="00FE7821" w:rsidP="00FE7821">
            <w:pPr>
              <w:rPr>
                <w:rFonts w:cs="Times New Roman"/>
              </w:rPr>
            </w:pPr>
            <w:r w:rsidRPr="0008261E">
              <w:rPr>
                <w:rFonts w:eastAsia="Calibri" w:cs="Times New Roman"/>
              </w:rPr>
              <w:t xml:space="preserve">K – общая потребность работников </w:t>
            </w:r>
            <w:r w:rsidRPr="0008261E">
              <w:rPr>
                <w:rFonts w:cs="Times New Roman"/>
              </w:rPr>
              <w:t>ОМСУ муниципального образования Московской области</w:t>
            </w:r>
            <w:r w:rsidRPr="0008261E">
              <w:rPr>
                <w:rFonts w:eastAsia="Calibri" w:cs="Times New Roman"/>
              </w:rPr>
              <w:t xml:space="preserve"> в средствах </w:t>
            </w:r>
          </w:p>
        </w:tc>
      </w:tr>
      <w:tr w:rsidR="00FE7821" w:rsidRPr="0008261E" w:rsidTr="0014728F">
        <w:trPr>
          <w:gridAfter w:val="1"/>
          <w:wAfter w:w="10" w:type="dxa"/>
        </w:trPr>
        <w:tc>
          <w:tcPr>
            <w:tcW w:w="710" w:type="dxa"/>
          </w:tcPr>
          <w:p w:rsidR="00FE7821" w:rsidRPr="0008261E" w:rsidRDefault="00FE7821" w:rsidP="00FE7821">
            <w:pPr>
              <w:jc w:val="center"/>
              <w:rPr>
                <w:rFonts w:cs="Times New Roman"/>
              </w:rPr>
            </w:pPr>
            <w:r w:rsidRPr="0008261E">
              <w:rPr>
                <w:rFonts w:eastAsia="Calibri" w:cs="Times New Roman"/>
              </w:rPr>
              <w:t>5.5.</w:t>
            </w:r>
          </w:p>
        </w:tc>
        <w:tc>
          <w:tcPr>
            <w:tcW w:w="3803" w:type="dxa"/>
          </w:tcPr>
          <w:p w:rsidR="00FE7821" w:rsidRPr="0008261E" w:rsidRDefault="00FE7821" w:rsidP="00FE7821">
            <w:pPr>
              <w:rPr>
                <w:rFonts w:cs="Times New Roman"/>
              </w:rPr>
            </w:pPr>
            <w:r w:rsidRPr="0008261E">
              <w:rPr>
                <w:rFonts w:cs="Times New Roman"/>
              </w:rPr>
              <w:t>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w:t>
            </w:r>
          </w:p>
        </w:tc>
        <w:tc>
          <w:tcPr>
            <w:tcW w:w="1442" w:type="dxa"/>
          </w:tcPr>
          <w:p w:rsidR="00FE7821" w:rsidRPr="0008261E" w:rsidRDefault="00FE7821" w:rsidP="00FE7821">
            <w:pPr>
              <w:jc w:val="center"/>
              <w:rPr>
                <w:rFonts w:cs="Times New Roman"/>
              </w:rPr>
            </w:pPr>
            <w:r w:rsidRPr="0008261E">
              <w:rPr>
                <w:rFonts w:cs="Times New Roman"/>
              </w:rPr>
              <w:t>процент</w:t>
            </w:r>
          </w:p>
        </w:tc>
        <w:tc>
          <w:tcPr>
            <w:tcW w:w="9629" w:type="dxa"/>
          </w:tcPr>
          <w:p w:rsidR="00FE7821" w:rsidRPr="0008261E" w:rsidRDefault="00FE7821" w:rsidP="00FE7821">
            <w:pPr>
              <w:widowControl w:val="0"/>
              <w:jc w:val="center"/>
              <w:rPr>
                <w:rFonts w:eastAsia="Courier New" w:cs="Times New Roman"/>
                <w:shd w:val="clear" w:color="auto" w:fill="FFFFFF"/>
              </w:rPr>
            </w:pPr>
            <m:oMathPara>
              <m:oMathParaPr>
                <m:jc m:val="left"/>
              </m:oMathParaPr>
              <m:oMath>
                <m:r>
                  <w:rPr>
                    <w:rFonts w:ascii="Cambria Math" w:hAnsi="Cambria Math" w:cs="Times New Roman"/>
                    <w:lang w:val="en-US"/>
                  </w:rPr>
                  <m:t>n</m:t>
                </m:r>
                <m:r>
                  <w:rPr>
                    <w:rFonts w:ascii="Cambria Math" w:eastAsia="Courier New" w:hAnsi="Cambria Math" w:cs="Times New Roman"/>
                    <w:shd w:val="clear" w:color="auto" w:fill="FFFFFF"/>
                  </w:rPr>
                  <m:t>=</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FE7821" w:rsidRPr="0008261E" w:rsidRDefault="00FE7821" w:rsidP="00FE7821">
            <w:pPr>
              <w:widowControl w:val="0"/>
              <w:jc w:val="both"/>
              <w:rPr>
                <w:rFonts w:cs="Times New Roman"/>
              </w:rPr>
            </w:pPr>
            <w:r w:rsidRPr="0008261E">
              <w:rPr>
                <w:rFonts w:cs="Times New Roman"/>
              </w:rPr>
              <w:t xml:space="preserve">где: </w:t>
            </w:r>
          </w:p>
          <w:p w:rsidR="00FE7821" w:rsidRPr="0008261E" w:rsidRDefault="00FE7821" w:rsidP="00FE7821">
            <w:pPr>
              <w:widowControl w:val="0"/>
              <w:jc w:val="both"/>
              <w:rPr>
                <w:rFonts w:cs="Times New Roman"/>
              </w:rPr>
            </w:pPr>
            <m:oMath>
              <m:r>
                <m:rPr>
                  <m:sty m:val="p"/>
                </m:rPr>
                <w:rPr>
                  <w:rFonts w:ascii="Cambria Math" w:hAnsi="Cambria Math" w:cs="Times New Roman"/>
                </w:rPr>
                <m:t>n</m:t>
              </m:r>
            </m:oMath>
            <w:r w:rsidRPr="0008261E">
              <w:rPr>
                <w:rFonts w:cs="Times New Roman"/>
              </w:rPr>
              <w:t xml:space="preserve"> – 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межведомственной системы электронного документооборота Московской области и средств электронной подписи;</w:t>
            </w:r>
          </w:p>
          <w:p w:rsidR="00FE7821" w:rsidRPr="0008261E" w:rsidRDefault="00FE7821" w:rsidP="00FE7821">
            <w:pPr>
              <w:widowControl w:val="0"/>
              <w:jc w:val="both"/>
              <w:rPr>
                <w:rFonts w:cs="Times New Roman"/>
              </w:rPr>
            </w:pPr>
            <w:r w:rsidRPr="0008261E">
              <w:rPr>
                <w:rFonts w:cs="Times New Roman"/>
              </w:rPr>
              <w:t>R – количество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межведомственной системы электронного документооборота Московской области и средств электронной подписи;</w:t>
            </w:r>
          </w:p>
          <w:p w:rsidR="00FE7821" w:rsidRPr="0008261E" w:rsidRDefault="00FE7821" w:rsidP="00FE7821">
            <w:pPr>
              <w:rPr>
                <w:rFonts w:cs="Times New Roman"/>
              </w:rPr>
            </w:pPr>
            <w:r w:rsidRPr="0008261E">
              <w:rPr>
                <w:rFonts w:cs="Times New Roman"/>
              </w:rPr>
              <w:t>К – общее количество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w:t>
            </w:r>
          </w:p>
        </w:tc>
      </w:tr>
      <w:tr w:rsidR="00FE7821" w:rsidRPr="0008261E" w:rsidTr="0014728F">
        <w:trPr>
          <w:gridAfter w:val="1"/>
          <w:wAfter w:w="10" w:type="dxa"/>
        </w:trPr>
        <w:tc>
          <w:tcPr>
            <w:tcW w:w="710" w:type="dxa"/>
          </w:tcPr>
          <w:p w:rsidR="00FE7821" w:rsidRPr="0008261E" w:rsidRDefault="00FE7821" w:rsidP="00FE7821">
            <w:pPr>
              <w:jc w:val="center"/>
              <w:rPr>
                <w:rFonts w:eastAsia="Calibri"/>
              </w:rPr>
            </w:pPr>
            <w:r w:rsidRPr="0008261E">
              <w:rPr>
                <w:rFonts w:eastAsia="Calibri"/>
              </w:rPr>
              <w:t>5.6.</w:t>
            </w:r>
          </w:p>
        </w:tc>
        <w:tc>
          <w:tcPr>
            <w:tcW w:w="3803" w:type="dxa"/>
          </w:tcPr>
          <w:p w:rsidR="00FE7821" w:rsidRPr="0008261E" w:rsidRDefault="00FE7821" w:rsidP="00FE7821">
            <w:r w:rsidRPr="0008261E">
              <w:rPr>
                <w:rFonts w:eastAsia="Calibri"/>
              </w:rPr>
              <w:t>Увеличение доли граждан, использующих механизм получения государственных и муниципальных услуг в электронной форме</w:t>
            </w:r>
          </w:p>
        </w:tc>
        <w:tc>
          <w:tcPr>
            <w:tcW w:w="1442" w:type="dxa"/>
          </w:tcPr>
          <w:p w:rsidR="00FE7821" w:rsidRPr="0008261E" w:rsidRDefault="00FE7821" w:rsidP="00FE7821">
            <w:pPr>
              <w:jc w:val="center"/>
            </w:pPr>
            <w:r w:rsidRPr="0008261E">
              <w:t>процент</w:t>
            </w:r>
          </w:p>
        </w:tc>
        <w:tc>
          <w:tcPr>
            <w:tcW w:w="9629" w:type="dxa"/>
          </w:tcPr>
          <w:p w:rsidR="00FE7821" w:rsidRPr="0008261E" w:rsidRDefault="00FE7821" w:rsidP="00FE7821">
            <w:pPr>
              <w:rPr>
                <w:rFonts w:eastAsia="Courier New"/>
              </w:rPr>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08261E">
              <w:rPr>
                <w:rFonts w:eastAsia="Courier New"/>
              </w:rPr>
              <w:t>, где:</w:t>
            </w:r>
          </w:p>
          <w:p w:rsidR="00FE7821" w:rsidRPr="0008261E" w:rsidRDefault="004C35FF" w:rsidP="00FE7821">
            <w:pPr>
              <w:rPr>
                <w:rFonts w:eastAsia="Courier New"/>
              </w:rPr>
            </w:pPr>
            <w:r>
              <w:rPr>
                <w:rFonts w:eastAsia="Courier New"/>
                <w:position w:val="-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5pt" equationxml="&lt;">
                  <v:imagedata r:id="rId9" o:title="" chromakey="white"/>
                </v:shape>
              </w:pict>
            </w:r>
            <w:r w:rsidR="00FE7821" w:rsidRPr="0008261E">
              <w:rPr>
                <w:rFonts w:eastAsia="Courier New"/>
              </w:rPr>
              <w:t xml:space="preserve"> – </w:t>
            </w:r>
            <w:r w:rsidR="00FE7821" w:rsidRPr="0008261E">
              <w:rPr>
                <w:rFonts w:eastAsia="Calibri"/>
                <w:lang w:eastAsia="en-US"/>
              </w:rPr>
              <w:t xml:space="preserve">доля </w:t>
            </w:r>
            <w:r w:rsidR="00FE7821" w:rsidRPr="0008261E">
              <w:t>граждан, использующих механизм получения муниципальных услуг в электронной форме</w:t>
            </w:r>
            <w:r w:rsidR="00FE7821" w:rsidRPr="0008261E">
              <w:rPr>
                <w:rFonts w:eastAsia="Courier New"/>
              </w:rPr>
              <w:t>;</w:t>
            </w:r>
          </w:p>
          <w:p w:rsidR="00FE7821" w:rsidRPr="0008261E" w:rsidRDefault="00FE7821" w:rsidP="00FE7821">
            <w:pPr>
              <w:rPr>
                <w:rFonts w:eastAsia="Courier New"/>
              </w:rPr>
            </w:pPr>
            <w:r w:rsidRPr="0008261E">
              <w:rPr>
                <w:rFonts w:eastAsia="Calibri"/>
                <w:i/>
              </w:rPr>
              <w:t>R</w:t>
            </w:r>
            <w:r w:rsidRPr="0008261E">
              <w:rPr>
                <w:rFonts w:eastAsia="Courier New"/>
              </w:rPr>
              <w:t xml:space="preserve"> – численность</w:t>
            </w:r>
            <w:r w:rsidRPr="0008261E">
              <w:rPr>
                <w:rFonts w:eastAsia="Calibri"/>
                <w:lang w:eastAsia="en-US"/>
              </w:rPr>
              <w:t xml:space="preserve"> граждан, использующих механизм получения муниципальных услуг в электронной форме</w:t>
            </w:r>
            <w:r w:rsidRPr="0008261E">
              <w:rPr>
                <w:rFonts w:eastAsia="Courier New"/>
              </w:rPr>
              <w:t>;</w:t>
            </w:r>
          </w:p>
          <w:p w:rsidR="00FE7821" w:rsidRPr="0008261E" w:rsidRDefault="00FE7821" w:rsidP="00FE7821">
            <w:r w:rsidRPr="0008261E">
              <w:rPr>
                <w:rFonts w:eastAsia="Courier New"/>
                <w:i/>
              </w:rPr>
              <w:t xml:space="preserve">К </w:t>
            </w:r>
            <w:r w:rsidRPr="0008261E">
              <w:rPr>
                <w:rFonts w:eastAsia="Courier New"/>
              </w:rPr>
              <w:t xml:space="preserve">– численность </w:t>
            </w:r>
            <w:r w:rsidRPr="0008261E">
              <w:t>населения муниципального образования Московской области</w:t>
            </w:r>
          </w:p>
        </w:tc>
      </w:tr>
      <w:tr w:rsidR="00FE7821" w:rsidRPr="0008261E" w:rsidTr="0014728F">
        <w:trPr>
          <w:gridAfter w:val="1"/>
          <w:wAfter w:w="10" w:type="dxa"/>
        </w:trPr>
        <w:tc>
          <w:tcPr>
            <w:tcW w:w="710" w:type="dxa"/>
          </w:tcPr>
          <w:p w:rsidR="00FE7821" w:rsidRPr="0008261E" w:rsidRDefault="00FE7821" w:rsidP="00FE7821">
            <w:pPr>
              <w:jc w:val="center"/>
              <w:rPr>
                <w:rFonts w:cs="Times New Roman"/>
              </w:rPr>
            </w:pPr>
            <w:r w:rsidRPr="0008261E">
              <w:rPr>
                <w:rFonts w:cs="Times New Roman"/>
              </w:rPr>
              <w:t>5.7.</w:t>
            </w:r>
          </w:p>
        </w:tc>
        <w:tc>
          <w:tcPr>
            <w:tcW w:w="3803" w:type="dxa"/>
          </w:tcPr>
          <w:p w:rsidR="00FE7821" w:rsidRPr="0008261E" w:rsidRDefault="00FE7821" w:rsidP="00FE7821">
            <w:pPr>
              <w:autoSpaceDE w:val="0"/>
              <w:autoSpaceDN w:val="0"/>
              <w:adjustRightInd w:val="0"/>
              <w:rPr>
                <w:rFonts w:eastAsia="Calibri" w:cs="Times New Roman"/>
              </w:rPr>
            </w:pPr>
            <w:r w:rsidRPr="0008261E">
              <w:rPr>
                <w:rFonts w:eastAsia="Calibri" w:cs="Times New Roman"/>
              </w:rPr>
              <w:t>Увеличение доли граждан, зарегистрированных в ЕСИА</w:t>
            </w:r>
          </w:p>
        </w:tc>
        <w:tc>
          <w:tcPr>
            <w:tcW w:w="1442" w:type="dxa"/>
          </w:tcPr>
          <w:p w:rsidR="00FE7821" w:rsidRPr="0008261E" w:rsidRDefault="00FE7821" w:rsidP="00FE7821">
            <w:pPr>
              <w:jc w:val="center"/>
              <w:rPr>
                <w:rFonts w:cs="Times New Roman"/>
              </w:rPr>
            </w:pPr>
            <w:r w:rsidRPr="0008261E">
              <w:rPr>
                <w:rFonts w:cs="Times New Roman"/>
              </w:rPr>
              <w:t>процент</w:t>
            </w:r>
          </w:p>
        </w:tc>
        <w:tc>
          <w:tcPr>
            <w:tcW w:w="9629" w:type="dxa"/>
          </w:tcPr>
          <w:p w:rsidR="00FE7821" w:rsidRPr="0008261E" w:rsidRDefault="00FE7821" w:rsidP="00FE7821">
            <w:pPr>
              <w:jc w:val="both"/>
              <w:rPr>
                <w:rFonts w:eastAsia="Courier New" w:cs="Times New Roman"/>
                <w:lang w:val="en-US"/>
              </w:rPr>
            </w:pPr>
            <m:oMathPara>
              <m:oMathParaPr>
                <m:jc m:val="left"/>
              </m:oMathParaPr>
              <m:oMath>
                <m:r>
                  <w:rPr>
                    <w:rFonts w:ascii="Cambria Math" w:hAnsi="Cambria Math" w:cs="Times New Roman"/>
                  </w:rPr>
                  <m:t>n=</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FE7821" w:rsidRPr="0008261E" w:rsidRDefault="00FE7821" w:rsidP="00FE7821">
            <w:pPr>
              <w:jc w:val="both"/>
              <w:rPr>
                <w:rFonts w:eastAsia="Courier New" w:cs="Times New Roman"/>
              </w:rPr>
            </w:pPr>
            <w:r w:rsidRPr="0008261E">
              <w:rPr>
                <w:rFonts w:eastAsia="Courier New" w:cs="Times New Roman"/>
              </w:rPr>
              <w:t xml:space="preserve">где: </w:t>
            </w:r>
          </w:p>
          <w:p w:rsidR="00FE7821" w:rsidRPr="0008261E" w:rsidRDefault="00FE7821" w:rsidP="00FE7821">
            <w:pPr>
              <w:jc w:val="both"/>
              <w:rPr>
                <w:rFonts w:eastAsia="Courier New" w:cs="Times New Roman"/>
              </w:rPr>
            </w:pPr>
            <m:oMath>
              <m:r>
                <m:rPr>
                  <m:sty m:val="p"/>
                </m:rPr>
                <w:rPr>
                  <w:rFonts w:ascii="Cambria Math" w:hAnsi="Cambria Math" w:cs="Times New Roman"/>
                </w:rPr>
                <m:t>n</m:t>
              </m:r>
            </m:oMath>
            <w:r w:rsidRPr="0008261E">
              <w:rPr>
                <w:rFonts w:eastAsia="Courier New" w:cs="Times New Roman"/>
              </w:rPr>
              <w:t xml:space="preserve"> – </w:t>
            </w:r>
            <w:r w:rsidRPr="0008261E">
              <w:rPr>
                <w:rFonts w:eastAsia="Calibri" w:cs="Times New Roman"/>
                <w:lang w:eastAsia="en-US"/>
              </w:rPr>
              <w:t xml:space="preserve">доля </w:t>
            </w:r>
            <w:r w:rsidRPr="0008261E">
              <w:rPr>
                <w:rFonts w:cs="Times New Roman"/>
              </w:rPr>
              <w:t>граждан, зарегистрированных в ЕСИА</w:t>
            </w:r>
            <w:r w:rsidRPr="0008261E">
              <w:rPr>
                <w:rFonts w:eastAsia="Courier New" w:cs="Times New Roman"/>
              </w:rPr>
              <w:t>;</w:t>
            </w:r>
          </w:p>
          <w:p w:rsidR="00FE7821" w:rsidRPr="0008261E" w:rsidRDefault="00FE7821" w:rsidP="00FE7821">
            <w:pPr>
              <w:jc w:val="both"/>
              <w:rPr>
                <w:rFonts w:eastAsia="Courier New" w:cs="Times New Roman"/>
              </w:rPr>
            </w:pPr>
            <w:r w:rsidRPr="0008261E">
              <w:rPr>
                <w:rFonts w:eastAsia="Courier New" w:cs="Times New Roman"/>
                <w:lang w:val="en-US"/>
              </w:rPr>
              <w:t>R</w:t>
            </w:r>
            <w:r w:rsidRPr="0008261E">
              <w:rPr>
                <w:rFonts w:eastAsia="Courier New" w:cs="Times New Roman"/>
              </w:rPr>
              <w:t xml:space="preserve"> – численность</w:t>
            </w:r>
            <w:r w:rsidRPr="0008261E">
              <w:rPr>
                <w:rFonts w:eastAsia="Calibri" w:cs="Times New Roman"/>
                <w:lang w:eastAsia="en-US"/>
              </w:rPr>
              <w:t xml:space="preserve"> граждан, зарегистрированных в ЕСИА</w:t>
            </w:r>
            <w:r w:rsidRPr="0008261E">
              <w:rPr>
                <w:rFonts w:eastAsia="Courier New" w:cs="Times New Roman"/>
              </w:rPr>
              <w:t>;</w:t>
            </w:r>
          </w:p>
          <w:p w:rsidR="00FE7821" w:rsidRPr="0008261E" w:rsidRDefault="00FE7821" w:rsidP="00FE7821">
            <w:pPr>
              <w:jc w:val="both"/>
              <w:rPr>
                <w:rFonts w:cs="Times New Roman"/>
              </w:rPr>
            </w:pPr>
            <w:r w:rsidRPr="0008261E">
              <w:rPr>
                <w:rFonts w:eastAsia="Courier New" w:cs="Times New Roman"/>
              </w:rPr>
              <w:t xml:space="preserve">К – численность </w:t>
            </w:r>
            <w:r w:rsidRPr="0008261E">
              <w:rPr>
                <w:rFonts w:cs="Times New Roman"/>
              </w:rPr>
              <w:t>населения муниципального образования Московской области</w:t>
            </w:r>
            <w:r w:rsidRPr="0008261E">
              <w:rPr>
                <w:rFonts w:eastAsia="Calibri" w:cs="Times New Roman"/>
                <w:lang w:eastAsia="en-US"/>
              </w:rPr>
              <w:t xml:space="preserve"> в возрасте 14 лет и старше</w:t>
            </w:r>
            <w:r w:rsidRPr="0008261E">
              <w:rPr>
                <w:rFonts w:cs="Times New Roman"/>
              </w:rPr>
              <w:t>.</w:t>
            </w:r>
          </w:p>
        </w:tc>
      </w:tr>
      <w:tr w:rsidR="00FE7821" w:rsidRPr="0008261E" w:rsidTr="0014728F">
        <w:trPr>
          <w:gridAfter w:val="1"/>
          <w:wAfter w:w="10" w:type="dxa"/>
        </w:trPr>
        <w:tc>
          <w:tcPr>
            <w:tcW w:w="710" w:type="dxa"/>
          </w:tcPr>
          <w:p w:rsidR="00FE7821" w:rsidRPr="0008261E" w:rsidRDefault="00FE7821" w:rsidP="00FE7821">
            <w:pPr>
              <w:jc w:val="center"/>
              <w:rPr>
                <w:rFonts w:eastAsia="Calibri" w:cs="Times New Roman"/>
              </w:rPr>
            </w:pPr>
            <w:r w:rsidRPr="0008261E">
              <w:rPr>
                <w:rFonts w:eastAsia="Calibri" w:cs="Times New Roman"/>
              </w:rPr>
              <w:t>5.8.</w:t>
            </w:r>
          </w:p>
        </w:tc>
        <w:tc>
          <w:tcPr>
            <w:tcW w:w="3803" w:type="dxa"/>
          </w:tcPr>
          <w:p w:rsidR="00FE7821" w:rsidRPr="0008261E" w:rsidRDefault="00FE7821" w:rsidP="00FE7821">
            <w:pPr>
              <w:rPr>
                <w:rFonts w:eastAsia="Calibri" w:cs="Times New Roman"/>
              </w:rPr>
            </w:pPr>
            <w:r w:rsidRPr="0008261E">
              <w:rPr>
                <w:rFonts w:eastAsia="Calibri" w:cs="Times New Roman"/>
              </w:rPr>
              <w:t>Качественные услуги - Доля муниципальных (государственных) услуг, по которым нарушены  регламентные сроки</w:t>
            </w:r>
          </w:p>
        </w:tc>
        <w:tc>
          <w:tcPr>
            <w:tcW w:w="1442" w:type="dxa"/>
          </w:tcPr>
          <w:p w:rsidR="00FE7821" w:rsidRPr="0008261E" w:rsidRDefault="00FE7821" w:rsidP="00FE7821">
            <w:pPr>
              <w:jc w:val="center"/>
              <w:rPr>
                <w:rFonts w:cs="Times New Roman"/>
              </w:rPr>
            </w:pPr>
            <w:r w:rsidRPr="0008261E">
              <w:rPr>
                <w:rFonts w:cs="Times New Roman"/>
              </w:rPr>
              <w:t>процент</w:t>
            </w:r>
          </w:p>
        </w:tc>
        <w:tc>
          <w:tcPr>
            <w:tcW w:w="9629" w:type="dxa"/>
          </w:tcPr>
          <w:p w:rsidR="00FE7821" w:rsidRPr="0008261E" w:rsidRDefault="00FE7821" w:rsidP="00FE7821">
            <w:pPr>
              <w:jc w:val="both"/>
              <w:rPr>
                <w:rFonts w:cs="Times New Roman"/>
                <w:i/>
                <w:lang w:val="en-US"/>
              </w:rPr>
            </w:pPr>
            <m:oMathPara>
              <m:oMathParaPr>
                <m:jc m:val="left"/>
              </m:oMathParaPr>
              <m:oMath>
                <m:r>
                  <w:rPr>
                    <w:rFonts w:ascii="Cambria Math" w:hAnsi="Cambria Math" w:cs="Times New Roman"/>
                  </w:rPr>
                  <m:t>n=</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FE7821" w:rsidRPr="0008261E" w:rsidRDefault="00FE7821" w:rsidP="00FE7821">
            <w:pPr>
              <w:jc w:val="both"/>
              <w:rPr>
                <w:rFonts w:cs="Times New Roman"/>
                <w:bCs/>
              </w:rPr>
            </w:pPr>
            <w:r w:rsidRPr="0008261E">
              <w:rPr>
                <w:rFonts w:cs="Times New Roman"/>
                <w:bCs/>
              </w:rPr>
              <w:t>где:</w:t>
            </w:r>
          </w:p>
          <w:p w:rsidR="00FE7821" w:rsidRPr="0008261E" w:rsidRDefault="00FE7821" w:rsidP="00FE7821">
            <w:pPr>
              <w:jc w:val="both"/>
              <w:rPr>
                <w:rFonts w:eastAsia="Courier New" w:cs="Times New Roman"/>
              </w:rPr>
            </w:pPr>
            <m:oMath>
              <m:r>
                <m:rPr>
                  <m:sty m:val="p"/>
                </m:rPr>
                <w:rPr>
                  <w:rFonts w:ascii="Cambria Math" w:eastAsia="Courier New" w:hAnsi="Cambria Math" w:cs="Times New Roman"/>
                </w:rPr>
                <m:t>n</m:t>
              </m:r>
            </m:oMath>
            <w:r w:rsidRPr="0008261E">
              <w:rPr>
                <w:rFonts w:eastAsia="Courier New" w:cs="Times New Roman"/>
              </w:rPr>
              <w:t xml:space="preserve"> – </w:t>
            </w:r>
            <w:r w:rsidRPr="0008261E">
              <w:rPr>
                <w:rFonts w:eastAsia="Calibri" w:cs="Times New Roman"/>
                <w:lang w:eastAsia="en-US"/>
              </w:rPr>
              <w:t>доля муниципальных (государственных) услуг, по которым нарушены регламентные сроки;</w:t>
            </w:r>
          </w:p>
          <w:p w:rsidR="00FE7821" w:rsidRPr="0008261E" w:rsidRDefault="00FE7821" w:rsidP="00FE7821">
            <w:pPr>
              <w:jc w:val="both"/>
              <w:rPr>
                <w:rFonts w:eastAsia="Courier New" w:cs="Times New Roman"/>
              </w:rPr>
            </w:pPr>
            <w:r w:rsidRPr="0008261E">
              <w:rPr>
                <w:rFonts w:eastAsia="Courier New" w:cs="Times New Roman"/>
                <w:lang w:val="en-US"/>
              </w:rPr>
              <w:t>R</w:t>
            </w:r>
            <w:r w:rsidRPr="0008261E">
              <w:rPr>
                <w:rFonts w:eastAsia="Courier New" w:cs="Times New Roman"/>
              </w:rPr>
              <w:t xml:space="preserve"> – </w:t>
            </w:r>
            <w:r w:rsidRPr="0008261E">
              <w:rPr>
                <w:rFonts w:cs="Times New Roman"/>
              </w:rPr>
              <w:t>количество муниципальных (государственных) услуг, оказанных ОМСУ в отчетном периоде с нарушением регламентного срока оказания услуг*;</w:t>
            </w:r>
          </w:p>
          <w:p w:rsidR="00FE7821" w:rsidRPr="0008261E" w:rsidRDefault="00FE7821" w:rsidP="00FE7821">
            <w:pPr>
              <w:jc w:val="both"/>
              <w:rPr>
                <w:rFonts w:cs="Times New Roman"/>
              </w:rPr>
            </w:pPr>
            <w:r w:rsidRPr="0008261E">
              <w:rPr>
                <w:rFonts w:eastAsia="Courier New" w:cs="Times New Roman"/>
                <w:lang w:val="en-US"/>
              </w:rPr>
              <w:t>K</w:t>
            </w:r>
            <w:r w:rsidRPr="0008261E">
              <w:rPr>
                <w:rFonts w:eastAsia="Courier New" w:cs="Times New Roman"/>
              </w:rPr>
              <w:t xml:space="preserve"> – общее количество муниципальных (государственных) услуг, оказанных ОМСУ в отчетном периоде</w:t>
            </w:r>
          </w:p>
          <w:p w:rsidR="00FE7821" w:rsidRPr="0008261E" w:rsidRDefault="00FE7821" w:rsidP="00FE7821">
            <w:pPr>
              <w:jc w:val="both"/>
              <w:rPr>
                <w:rFonts w:cs="Times New Roman"/>
              </w:rPr>
            </w:pPr>
            <w:r w:rsidRPr="0008261E">
              <w:rPr>
                <w:rFonts w:cs="Times New Roman"/>
              </w:rPr>
              <w:t>*Источник информации – данные Государственной информационной системы Московской области «Единая информационная система оказания государственных и муниципальных услуг (функций) Московской области» (ЕИС ОУ).</w:t>
            </w:r>
          </w:p>
          <w:p w:rsidR="00FE7821" w:rsidRPr="0008261E" w:rsidRDefault="00FE7821" w:rsidP="00FE7821">
            <w:pPr>
              <w:rPr>
                <w:rFonts w:cs="Times New Roman"/>
              </w:rPr>
            </w:pPr>
            <w:r w:rsidRPr="0008261E">
              <w:rPr>
                <w:rFonts w:cs="Times New Roman"/>
              </w:rPr>
              <w:t>2% – возможно допустимая доля муниципальных услуг, по которым нарушены регламентные сроки оказания услуг, возникшая по техническим причинам, по причинам апробирования, а также просрочкам, связанным с федеральными ведомствами.</w:t>
            </w:r>
          </w:p>
        </w:tc>
      </w:tr>
      <w:tr w:rsidR="00FE7821" w:rsidRPr="0008261E" w:rsidTr="0014728F">
        <w:trPr>
          <w:gridAfter w:val="1"/>
          <w:wAfter w:w="10" w:type="dxa"/>
        </w:trPr>
        <w:tc>
          <w:tcPr>
            <w:tcW w:w="710" w:type="dxa"/>
          </w:tcPr>
          <w:p w:rsidR="00FE7821" w:rsidRPr="0008261E" w:rsidRDefault="00FE7821" w:rsidP="00FE7821">
            <w:pPr>
              <w:jc w:val="center"/>
              <w:rPr>
                <w:rFonts w:eastAsia="Calibri" w:cs="Times New Roman"/>
              </w:rPr>
            </w:pPr>
            <w:r w:rsidRPr="0008261E">
              <w:rPr>
                <w:rFonts w:eastAsia="Calibri" w:cs="Times New Roman"/>
              </w:rPr>
              <w:t>5.9.</w:t>
            </w:r>
          </w:p>
        </w:tc>
        <w:tc>
          <w:tcPr>
            <w:tcW w:w="3803" w:type="dxa"/>
          </w:tcPr>
          <w:p w:rsidR="00FE7821" w:rsidRPr="0008261E" w:rsidRDefault="00FE7821" w:rsidP="00FE7821">
            <w:pPr>
              <w:rPr>
                <w:rFonts w:eastAsia="Calibri" w:cs="Times New Roman"/>
              </w:rPr>
            </w:pPr>
            <w:r w:rsidRPr="0008261E">
              <w:rPr>
                <w:rFonts w:eastAsia="Calibri" w:cs="Times New Roman"/>
              </w:rPr>
              <w:t>Удобные услуги - Доля муниципальных (государственных) услуг, по которым заявления поданы в электронном виде через региональный портал государственных и муниципальных услуг</w:t>
            </w:r>
          </w:p>
        </w:tc>
        <w:tc>
          <w:tcPr>
            <w:tcW w:w="1442" w:type="dxa"/>
          </w:tcPr>
          <w:p w:rsidR="00FE7821" w:rsidRPr="0008261E" w:rsidRDefault="00FE7821" w:rsidP="00FE7821">
            <w:pPr>
              <w:jc w:val="center"/>
              <w:rPr>
                <w:rFonts w:cs="Times New Roman"/>
              </w:rPr>
            </w:pPr>
            <w:r w:rsidRPr="0008261E">
              <w:rPr>
                <w:rFonts w:cs="Times New Roman"/>
              </w:rPr>
              <w:t>процент</w:t>
            </w:r>
          </w:p>
        </w:tc>
        <w:tc>
          <w:tcPr>
            <w:tcW w:w="9629" w:type="dxa"/>
          </w:tcPr>
          <w:p w:rsidR="00FE7821" w:rsidRPr="0008261E" w:rsidRDefault="00FE7821" w:rsidP="00FE7821">
            <w:pPr>
              <w:jc w:val="both"/>
              <w:rPr>
                <w:rFonts w:eastAsia="Courier New" w:cs="Times New Roman"/>
                <w:lang w:val="en-US"/>
              </w:rPr>
            </w:pPr>
            <m:oMathPara>
              <m:oMathParaPr>
                <m:jc m:val="left"/>
              </m:oMathParaPr>
              <m:oMath>
                <m:r>
                  <w:rPr>
                    <w:rFonts w:ascii="Cambria Math" w:hAnsi="Cambria Math" w:cs="Times New Roman"/>
                  </w:rPr>
                  <m:t>n=</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FE7821" w:rsidRPr="0008261E" w:rsidRDefault="00FE7821" w:rsidP="00FE7821">
            <w:pPr>
              <w:jc w:val="both"/>
              <w:rPr>
                <w:rFonts w:eastAsia="Courier New" w:cs="Times New Roman"/>
              </w:rPr>
            </w:pPr>
            <w:r w:rsidRPr="0008261E">
              <w:rPr>
                <w:rFonts w:eastAsia="Courier New" w:cs="Times New Roman"/>
              </w:rPr>
              <w:t xml:space="preserve">где: </w:t>
            </w:r>
          </w:p>
          <w:p w:rsidR="00FE7821" w:rsidRPr="0008261E" w:rsidRDefault="00FE7821" w:rsidP="00FE7821">
            <w:pPr>
              <w:jc w:val="both"/>
              <w:rPr>
                <w:rFonts w:eastAsia="Courier New" w:cs="Times New Roman"/>
              </w:rPr>
            </w:pPr>
            <m:oMath>
              <m:r>
                <m:rPr>
                  <m:sty m:val="p"/>
                </m:rPr>
                <w:rPr>
                  <w:rFonts w:ascii="Cambria Math" w:hAnsi="Cambria Math" w:cs="Times New Roman"/>
                </w:rPr>
                <m:t>n</m:t>
              </m:r>
            </m:oMath>
            <w:r w:rsidRPr="0008261E">
              <w:rPr>
                <w:rFonts w:eastAsia="Courier New" w:cs="Times New Roman"/>
              </w:rPr>
              <w:t xml:space="preserve"> – </w:t>
            </w:r>
            <w:r w:rsidRPr="0008261E">
              <w:rPr>
                <w:rFonts w:eastAsia="Calibri" w:cs="Times New Roman"/>
                <w:lang w:eastAsia="en-US"/>
              </w:rPr>
              <w:t xml:space="preserve">доля муниципальных (государственных) услуг, </w:t>
            </w:r>
            <w:r w:rsidRPr="0008261E">
              <w:rPr>
                <w:rFonts w:eastAsia="Calibri" w:cs="Times New Roman"/>
              </w:rPr>
              <w:t>по которым заявления поданы в электронном виде через региональный портал государственных и муниципальных услуг</w:t>
            </w:r>
            <w:r w:rsidRPr="0008261E">
              <w:rPr>
                <w:rFonts w:eastAsia="Calibri" w:cs="Times New Roman"/>
                <w:lang w:eastAsia="en-US"/>
              </w:rPr>
              <w:t>;</w:t>
            </w:r>
          </w:p>
          <w:p w:rsidR="00FE7821" w:rsidRPr="0008261E" w:rsidRDefault="00FE7821" w:rsidP="00FE7821">
            <w:pPr>
              <w:jc w:val="both"/>
              <w:rPr>
                <w:rFonts w:eastAsia="Courier New" w:cs="Times New Roman"/>
              </w:rPr>
            </w:pPr>
            <w:r w:rsidRPr="0008261E">
              <w:rPr>
                <w:rFonts w:eastAsia="Courier New" w:cs="Times New Roman"/>
                <w:lang w:val="en-US"/>
              </w:rPr>
              <w:t>R</w:t>
            </w:r>
            <w:r w:rsidRPr="0008261E">
              <w:rPr>
                <w:rFonts w:eastAsia="Courier New" w:cs="Times New Roman"/>
              </w:rPr>
              <w:t xml:space="preserve"> – количество муниципальных (государственных) услуг, оказанных ОМСУ в отчетном периоде через Государственную информационную систему Московской области «Портал государственных и муниципальных услуг (функций) Московской области»*;</w:t>
            </w:r>
          </w:p>
          <w:p w:rsidR="00FE7821" w:rsidRPr="0008261E" w:rsidRDefault="00FE7821" w:rsidP="00FE7821">
            <w:pPr>
              <w:jc w:val="both"/>
              <w:rPr>
                <w:rFonts w:eastAsia="Courier New" w:cs="Times New Roman"/>
              </w:rPr>
            </w:pPr>
            <w:r w:rsidRPr="0008261E">
              <w:rPr>
                <w:rFonts w:eastAsia="Courier New" w:cs="Times New Roman"/>
              </w:rPr>
              <w:t>К – общее количество муниципальных (государственных) услуг, по которым предусмотрена подача заявлений на услугу через РПГУ, оказанных ОМСУ в отчетном периоде.</w:t>
            </w:r>
          </w:p>
          <w:p w:rsidR="00FE7821" w:rsidRPr="0008261E" w:rsidRDefault="00FE7821" w:rsidP="00FE7821">
            <w:pPr>
              <w:rPr>
                <w:rFonts w:cs="Times New Roman"/>
              </w:rPr>
            </w:pPr>
            <w:r w:rsidRPr="0008261E">
              <w:rPr>
                <w:rFonts w:cs="Times New Roman"/>
              </w:rPr>
              <w:t xml:space="preserve">*Источник информации – данные ЕИС ОУ. </w:t>
            </w:r>
          </w:p>
        </w:tc>
      </w:tr>
      <w:tr w:rsidR="00276433" w:rsidRPr="0008261E" w:rsidTr="0014728F">
        <w:trPr>
          <w:gridAfter w:val="1"/>
          <w:wAfter w:w="10" w:type="dxa"/>
        </w:trPr>
        <w:tc>
          <w:tcPr>
            <w:tcW w:w="710" w:type="dxa"/>
          </w:tcPr>
          <w:p w:rsidR="00276433" w:rsidRPr="00ED45D9" w:rsidRDefault="00276433" w:rsidP="00276433">
            <w:pPr>
              <w:jc w:val="center"/>
              <w:rPr>
                <w:rFonts w:eastAsia="Calibri"/>
                <w:color w:val="FF0000"/>
              </w:rPr>
            </w:pPr>
            <w:r w:rsidRPr="00ED45D9">
              <w:rPr>
                <w:rFonts w:eastAsia="Calibri"/>
                <w:color w:val="FF0000"/>
              </w:rPr>
              <w:t>5.10.</w:t>
            </w:r>
          </w:p>
        </w:tc>
        <w:tc>
          <w:tcPr>
            <w:tcW w:w="3803" w:type="dxa"/>
          </w:tcPr>
          <w:p w:rsidR="00276433" w:rsidRPr="00747FFC" w:rsidRDefault="00276433" w:rsidP="00276433">
            <w:pPr>
              <w:rPr>
                <w:rFonts w:eastAsia="Calibri"/>
                <w:color w:val="FF0000"/>
              </w:rPr>
            </w:pPr>
            <w:r w:rsidRPr="00747FFC">
              <w:rPr>
                <w:color w:val="FF0000"/>
              </w:rPr>
              <w:t>Результативные услуги – Доля отказов в предоставлении муниципальных (государственных) услуг</w:t>
            </w:r>
          </w:p>
        </w:tc>
        <w:tc>
          <w:tcPr>
            <w:tcW w:w="1442" w:type="dxa"/>
          </w:tcPr>
          <w:p w:rsidR="00276433" w:rsidRPr="00747FFC" w:rsidRDefault="00276433" w:rsidP="00276433">
            <w:pPr>
              <w:jc w:val="center"/>
              <w:rPr>
                <w:color w:val="FF0000"/>
              </w:rPr>
            </w:pPr>
            <w:r w:rsidRPr="00747FFC">
              <w:rPr>
                <w:color w:val="FF0000"/>
              </w:rPr>
              <w:t>процент</w:t>
            </w:r>
          </w:p>
        </w:tc>
        <w:tc>
          <w:tcPr>
            <w:tcW w:w="9629" w:type="dxa"/>
          </w:tcPr>
          <w:p w:rsidR="00276433" w:rsidRPr="00276433" w:rsidRDefault="00276433" w:rsidP="00276433">
            <w:pPr>
              <w:widowControl w:val="0"/>
              <w:jc w:val="center"/>
              <w:rPr>
                <w:rFonts w:eastAsia="Courier New"/>
                <w:color w:val="FF0000"/>
                <w:shd w:val="clear" w:color="auto" w:fill="FFFFFF"/>
              </w:rPr>
            </w:pPr>
            <m:oMathPara>
              <m:oMath>
                <m:r>
                  <w:rPr>
                    <w:rFonts w:ascii="Cambria Math" w:hAnsi="Cambria Math"/>
                    <w:color w:val="FF0000"/>
                  </w:rPr>
                  <m:t>n=</m:t>
                </m:r>
                <m:f>
                  <m:fPr>
                    <m:ctrlPr>
                      <w:rPr>
                        <w:rFonts w:ascii="Cambria Math" w:hAnsi="Cambria Math"/>
                        <w:i/>
                        <w:color w:val="FF0000"/>
                      </w:rPr>
                    </m:ctrlPr>
                  </m:fPr>
                  <m:num>
                    <m:r>
                      <w:rPr>
                        <w:rFonts w:ascii="Cambria Math" w:hAnsi="Cambria Math"/>
                        <w:color w:val="FF0000"/>
                        <w:lang w:val="en-US"/>
                      </w:rPr>
                      <m:t>R</m:t>
                    </m:r>
                  </m:num>
                  <m:den>
                    <m:r>
                      <w:rPr>
                        <w:rFonts w:ascii="Cambria Math" w:hAnsi="Cambria Math"/>
                        <w:color w:val="FF0000"/>
                        <w:lang w:val="en-US"/>
                      </w:rPr>
                      <m:t>K</m:t>
                    </m:r>
                  </m:den>
                </m:f>
                <m:r>
                  <w:rPr>
                    <w:rFonts w:ascii="Cambria Math" w:hAnsi="Cambria Math"/>
                    <w:color w:val="FF0000"/>
                  </w:rPr>
                  <m:t>×100%</m:t>
                </m:r>
              </m:oMath>
            </m:oMathPara>
          </w:p>
          <w:p w:rsidR="00276433" w:rsidRPr="00276433" w:rsidRDefault="00276433" w:rsidP="00276433">
            <w:pPr>
              <w:jc w:val="both"/>
              <w:rPr>
                <w:color w:val="FF0000"/>
              </w:rPr>
            </w:pPr>
            <w:r w:rsidRPr="00276433">
              <w:rPr>
                <w:color w:val="FF0000"/>
              </w:rPr>
              <w:t>где:</w:t>
            </w:r>
          </w:p>
          <w:p w:rsidR="00276433" w:rsidRPr="00276433" w:rsidRDefault="00276433" w:rsidP="00276433">
            <w:pPr>
              <w:jc w:val="both"/>
              <w:rPr>
                <w:color w:val="FF0000"/>
              </w:rPr>
            </w:pPr>
            <w:r w:rsidRPr="00276433">
              <w:rPr>
                <w:color w:val="FF0000"/>
                <w:lang w:val="en-US"/>
              </w:rPr>
              <w:t>n</w:t>
            </w:r>
            <w:r w:rsidRPr="00276433">
              <w:rPr>
                <w:color w:val="FF0000"/>
              </w:rPr>
              <w:t xml:space="preserve"> – доля отказов в предоставлении муниципальных (государственных) услуг;</w:t>
            </w:r>
          </w:p>
          <w:p w:rsidR="00276433" w:rsidRPr="00276433" w:rsidRDefault="00276433" w:rsidP="00276433">
            <w:pPr>
              <w:jc w:val="both"/>
              <w:rPr>
                <w:color w:val="FF0000"/>
              </w:rPr>
            </w:pPr>
            <w:r w:rsidRPr="00276433">
              <w:rPr>
                <w:color w:val="FF0000"/>
                <w:lang w:val="en-US"/>
              </w:rPr>
              <w:t>R</w:t>
            </w:r>
            <w:r w:rsidRPr="00276433">
              <w:rPr>
                <w:color w:val="FF0000"/>
              </w:rPr>
              <w:t xml:space="preserve"> – количество отказов ОМСУ в предоставлении муниципальных (государственных) услуг в отчетном периоде, единиц;</w:t>
            </w:r>
          </w:p>
          <w:p w:rsidR="00276433" w:rsidRPr="00276433" w:rsidRDefault="00276433" w:rsidP="00276433">
            <w:pPr>
              <w:jc w:val="both"/>
              <w:rPr>
                <w:color w:val="FF0000"/>
              </w:rPr>
            </w:pPr>
            <w:r w:rsidRPr="00276433">
              <w:rPr>
                <w:color w:val="FF0000"/>
                <w:lang w:val="en-US"/>
              </w:rPr>
              <w:t>K</w:t>
            </w:r>
            <w:r w:rsidRPr="00276433">
              <w:rPr>
                <w:color w:val="FF0000"/>
              </w:rPr>
              <w:t xml:space="preserve"> – количество заявлений на предоставление муниципальных (государственных) услуг, рассмотренных ОМСУ в отчетном периоде, единиц.</w:t>
            </w:r>
          </w:p>
          <w:p w:rsidR="00276433" w:rsidRPr="00276433" w:rsidRDefault="00276433" w:rsidP="00276433">
            <w:pPr>
              <w:jc w:val="both"/>
              <w:rPr>
                <w:color w:val="FF0000"/>
              </w:rPr>
            </w:pPr>
            <w:r w:rsidRPr="00276433">
              <w:rPr>
                <w:color w:val="FF0000"/>
              </w:rPr>
              <w:t>*Источник информации – данные Государственной информационной системы Московской области «Единая информационная система оказания государственных и муниципальных услуг (функций) Московской области».</w:t>
            </w:r>
          </w:p>
          <w:p w:rsidR="00276433" w:rsidRPr="00276433" w:rsidRDefault="00276433" w:rsidP="00276433">
            <w:pPr>
              <w:jc w:val="both"/>
              <w:rPr>
                <w:color w:val="FF0000"/>
              </w:rPr>
            </w:pPr>
            <w:r w:rsidRPr="00276433">
              <w:rPr>
                <w:color w:val="FF0000"/>
              </w:rPr>
              <w:t>15% – считаем возможно допустимый процент доли отказов в предоставлении муниципальных (государственных) услуг (n).</w:t>
            </w:r>
          </w:p>
        </w:tc>
      </w:tr>
      <w:tr w:rsidR="00276433" w:rsidRPr="0008261E" w:rsidTr="0014728F">
        <w:trPr>
          <w:gridAfter w:val="1"/>
          <w:wAfter w:w="10" w:type="dxa"/>
        </w:trPr>
        <w:tc>
          <w:tcPr>
            <w:tcW w:w="710" w:type="dxa"/>
          </w:tcPr>
          <w:p w:rsidR="00276433" w:rsidRPr="00ED45D9" w:rsidRDefault="00276433" w:rsidP="00276433">
            <w:pPr>
              <w:jc w:val="center"/>
              <w:rPr>
                <w:rFonts w:eastAsia="Calibri"/>
                <w:color w:val="FF0000"/>
              </w:rPr>
            </w:pPr>
            <w:r w:rsidRPr="00ED45D9">
              <w:rPr>
                <w:rFonts w:eastAsia="Calibri"/>
                <w:color w:val="FF0000"/>
              </w:rPr>
              <w:t>5.11.</w:t>
            </w:r>
          </w:p>
        </w:tc>
        <w:tc>
          <w:tcPr>
            <w:tcW w:w="3803" w:type="dxa"/>
          </w:tcPr>
          <w:p w:rsidR="00276433" w:rsidRPr="00747FFC" w:rsidRDefault="00276433" w:rsidP="00276433">
            <w:pPr>
              <w:rPr>
                <w:color w:val="FF0000"/>
              </w:rPr>
            </w:pPr>
            <w:r w:rsidRPr="00747FFC">
              <w:rPr>
                <w:color w:val="FF0000"/>
              </w:rPr>
              <w:t>Повторные обращения – Доля обращений, поступивших на портал «Добродел», по которым поступили повторные обращения</w:t>
            </w:r>
          </w:p>
        </w:tc>
        <w:tc>
          <w:tcPr>
            <w:tcW w:w="1442" w:type="dxa"/>
          </w:tcPr>
          <w:p w:rsidR="00276433" w:rsidRPr="00747FFC" w:rsidRDefault="00276433" w:rsidP="00276433">
            <w:pPr>
              <w:jc w:val="center"/>
              <w:rPr>
                <w:color w:val="FF0000"/>
              </w:rPr>
            </w:pPr>
            <w:r w:rsidRPr="00747FFC">
              <w:rPr>
                <w:color w:val="FF0000"/>
              </w:rPr>
              <w:t>процент</w:t>
            </w:r>
          </w:p>
        </w:tc>
        <w:tc>
          <w:tcPr>
            <w:tcW w:w="9629" w:type="dxa"/>
          </w:tcPr>
          <w:p w:rsidR="00276433" w:rsidRPr="00276433" w:rsidRDefault="00276433" w:rsidP="00276433">
            <w:pPr>
              <w:jc w:val="both"/>
              <w:rPr>
                <w:rFonts w:eastAsia="Courier New"/>
                <w:color w:val="FF0000"/>
                <w:lang w:val="en-US"/>
              </w:rPr>
            </w:pPr>
            <m:oMathPara>
              <m:oMathParaPr>
                <m:jc m:val="center"/>
              </m:oMathParaPr>
              <m:oMath>
                <m:r>
                  <w:rPr>
                    <w:rFonts w:ascii="Cambria Math" w:hAnsi="Cambria Math"/>
                    <w:color w:val="FF0000"/>
                  </w:rPr>
                  <m:t>n=</m:t>
                </m:r>
                <m:f>
                  <m:fPr>
                    <m:ctrlPr>
                      <w:rPr>
                        <w:rFonts w:ascii="Cambria Math" w:hAnsi="Cambria Math"/>
                        <w:i/>
                        <w:color w:val="FF0000"/>
                      </w:rPr>
                    </m:ctrlPr>
                  </m:fPr>
                  <m:num>
                    <m:r>
                      <w:rPr>
                        <w:rFonts w:ascii="Cambria Math" w:hAnsi="Cambria Math"/>
                        <w:color w:val="FF0000"/>
                        <w:lang w:val="en-US"/>
                      </w:rPr>
                      <m:t>R</m:t>
                    </m:r>
                  </m:num>
                  <m:den>
                    <m:r>
                      <w:rPr>
                        <w:rFonts w:ascii="Cambria Math" w:hAnsi="Cambria Math"/>
                        <w:color w:val="FF0000"/>
                        <w:lang w:val="en-US"/>
                      </w:rPr>
                      <m:t>K</m:t>
                    </m:r>
                  </m:den>
                </m:f>
                <m:r>
                  <w:rPr>
                    <w:rFonts w:ascii="Cambria Math" w:hAnsi="Cambria Math"/>
                    <w:color w:val="FF0000"/>
                  </w:rPr>
                  <m:t>×100%</m:t>
                </m:r>
              </m:oMath>
            </m:oMathPara>
          </w:p>
          <w:p w:rsidR="00276433" w:rsidRPr="00276433" w:rsidRDefault="00276433" w:rsidP="00276433">
            <w:pPr>
              <w:jc w:val="both"/>
              <w:rPr>
                <w:rFonts w:eastAsia="Courier New"/>
                <w:color w:val="FF0000"/>
              </w:rPr>
            </w:pPr>
            <w:r w:rsidRPr="00276433">
              <w:rPr>
                <w:rFonts w:eastAsia="Courier New"/>
                <w:color w:val="FF0000"/>
              </w:rPr>
              <w:t xml:space="preserve">где: </w:t>
            </w:r>
          </w:p>
          <w:p w:rsidR="00276433" w:rsidRPr="00276433" w:rsidRDefault="00276433" w:rsidP="00276433">
            <w:pPr>
              <w:jc w:val="both"/>
              <w:rPr>
                <w:rFonts w:eastAsia="Courier New"/>
                <w:color w:val="FF0000"/>
              </w:rPr>
            </w:pPr>
            <m:oMath>
              <m:r>
                <m:rPr>
                  <m:sty m:val="p"/>
                </m:rPr>
                <w:rPr>
                  <w:rFonts w:ascii="Cambria Math" w:hAnsi="Cambria Math"/>
                  <w:color w:val="FF0000"/>
                </w:rPr>
                <m:t>n</m:t>
              </m:r>
            </m:oMath>
            <w:r w:rsidRPr="00276433">
              <w:rPr>
                <w:rFonts w:eastAsia="Courier New"/>
                <w:color w:val="FF0000"/>
              </w:rPr>
              <w:t xml:space="preserve"> –</w:t>
            </w:r>
            <w:r w:rsidRPr="00276433">
              <w:rPr>
                <w:rFonts w:eastAsia="Calibri"/>
                <w:color w:val="FF0000"/>
                <w:lang w:eastAsia="en-US"/>
              </w:rPr>
              <w:t xml:space="preserve"> </w:t>
            </w:r>
            <w:r w:rsidRPr="00276433">
              <w:rPr>
                <w:color w:val="FF0000"/>
              </w:rPr>
              <w:t>доля зарегистрированных обращений граждан, требующих устранение проблемы, по которым поступили повторные обращения от заявителей</w:t>
            </w:r>
            <w:r w:rsidRPr="00276433">
              <w:rPr>
                <w:rFonts w:eastAsia="Calibri"/>
                <w:color w:val="FF0000"/>
                <w:lang w:eastAsia="en-US"/>
              </w:rPr>
              <w:t>;</w:t>
            </w:r>
          </w:p>
          <w:p w:rsidR="00276433" w:rsidRPr="00276433" w:rsidRDefault="00276433" w:rsidP="00276433">
            <w:pPr>
              <w:jc w:val="both"/>
              <w:rPr>
                <w:rFonts w:eastAsia="Courier New"/>
                <w:color w:val="FF0000"/>
              </w:rPr>
            </w:pPr>
            <w:r w:rsidRPr="00276433">
              <w:rPr>
                <w:rFonts w:eastAsia="Courier New"/>
                <w:color w:val="FF0000"/>
                <w:lang w:val="en-US"/>
              </w:rPr>
              <w:t>R</w:t>
            </w:r>
            <w:r w:rsidRPr="00276433">
              <w:rPr>
                <w:rFonts w:eastAsia="Courier New"/>
                <w:color w:val="FF0000"/>
              </w:rPr>
              <w:t xml:space="preserve"> – количество </w:t>
            </w:r>
            <w:r w:rsidRPr="00276433">
              <w:rPr>
                <w:rFonts w:eastAsia="Calibri"/>
                <w:color w:val="FF0000"/>
                <w:lang w:eastAsia="en-US"/>
              </w:rPr>
              <w:t xml:space="preserve">жалоб, поступивших на портал «Добродел» и </w:t>
            </w:r>
            <w:r w:rsidRPr="00276433">
              <w:rPr>
                <w:color w:val="FF0000"/>
              </w:rPr>
              <w:t>требующих ответа</w:t>
            </w:r>
            <w:r w:rsidRPr="00276433">
              <w:rPr>
                <w:rFonts w:eastAsia="Calibri"/>
                <w:color w:val="FF0000"/>
                <w:lang w:eastAsia="en-US"/>
              </w:rPr>
              <w:t xml:space="preserve">, </w:t>
            </w:r>
            <w:r w:rsidRPr="00276433">
              <w:rPr>
                <w:color w:val="FF0000"/>
              </w:rPr>
              <w:t>по которым поступили повторные обращения от заявителей</w:t>
            </w:r>
            <w:r w:rsidRPr="00276433">
              <w:rPr>
                <w:rFonts w:eastAsia="Courier New"/>
                <w:color w:val="FF0000"/>
              </w:rPr>
              <w:t>;</w:t>
            </w:r>
          </w:p>
          <w:p w:rsidR="00276433" w:rsidRPr="00276433" w:rsidRDefault="00276433" w:rsidP="00276433">
            <w:pPr>
              <w:jc w:val="both"/>
              <w:rPr>
                <w:rFonts w:eastAsia="Calibri"/>
                <w:color w:val="FF0000"/>
                <w:lang w:eastAsia="en-US"/>
              </w:rPr>
            </w:pPr>
            <w:r w:rsidRPr="00276433">
              <w:rPr>
                <w:rFonts w:eastAsia="Courier New"/>
                <w:color w:val="FF0000"/>
              </w:rPr>
              <w:t xml:space="preserve">К – общее количество </w:t>
            </w:r>
            <w:r w:rsidRPr="00276433">
              <w:rPr>
                <w:rFonts w:eastAsia="Calibri"/>
                <w:color w:val="FF0000"/>
                <w:lang w:eastAsia="en-US"/>
              </w:rPr>
              <w:t xml:space="preserve">жалоб, поступивших на портал «Добродел» и </w:t>
            </w:r>
            <w:r w:rsidRPr="00276433">
              <w:rPr>
                <w:color w:val="FF0000"/>
              </w:rPr>
              <w:t>требующих ответа</w:t>
            </w:r>
            <w:r w:rsidRPr="00276433">
              <w:rPr>
                <w:rFonts w:eastAsia="Calibri"/>
                <w:color w:val="FF0000"/>
                <w:lang w:eastAsia="en-US"/>
              </w:rPr>
              <w:t>*.</w:t>
            </w:r>
          </w:p>
          <w:p w:rsidR="00276433" w:rsidRPr="00276433" w:rsidRDefault="00276433" w:rsidP="00276433">
            <w:pPr>
              <w:widowControl w:val="0"/>
              <w:rPr>
                <w:rFonts w:eastAsia="Calibri"/>
                <w:color w:val="FF0000"/>
              </w:rPr>
            </w:pPr>
            <w:r w:rsidRPr="00276433">
              <w:rPr>
                <w:rFonts w:eastAsia="Calibri"/>
                <w:color w:val="FF0000"/>
                <w:lang w:eastAsia="en-US"/>
              </w:rPr>
              <w:t>*</w:t>
            </w:r>
            <w:r w:rsidRPr="00276433">
              <w:rPr>
                <w:color w:val="FF0000"/>
              </w:rPr>
              <w:t xml:space="preserve">Источник информации – 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размещенный в системе </w:t>
            </w:r>
            <w:r w:rsidRPr="00276433">
              <w:rPr>
                <w:color w:val="FF0000"/>
                <w:lang w:val="en-US"/>
              </w:rPr>
              <w:t>Seafile</w:t>
            </w:r>
            <w:r w:rsidRPr="00276433">
              <w:rPr>
                <w:color w:val="FF0000"/>
              </w:rPr>
              <w:t xml:space="preserve"> (письмо от 4 июля 2016 г. № 10-4571/Исх).</w:t>
            </w:r>
          </w:p>
        </w:tc>
      </w:tr>
      <w:tr w:rsidR="00276433" w:rsidRPr="0008261E" w:rsidTr="0014728F">
        <w:trPr>
          <w:gridAfter w:val="1"/>
          <w:wAfter w:w="10" w:type="dxa"/>
        </w:trPr>
        <w:tc>
          <w:tcPr>
            <w:tcW w:w="710" w:type="dxa"/>
          </w:tcPr>
          <w:p w:rsidR="00276433" w:rsidRPr="00ED45D9" w:rsidRDefault="00276433" w:rsidP="00276433">
            <w:pPr>
              <w:jc w:val="center"/>
              <w:rPr>
                <w:rFonts w:eastAsia="Calibri"/>
                <w:color w:val="FF0000"/>
              </w:rPr>
            </w:pPr>
            <w:r w:rsidRPr="00ED45D9">
              <w:rPr>
                <w:rFonts w:eastAsia="Calibri"/>
                <w:color w:val="FF0000"/>
              </w:rPr>
              <w:t>5.12.</w:t>
            </w:r>
          </w:p>
        </w:tc>
        <w:tc>
          <w:tcPr>
            <w:tcW w:w="3803" w:type="dxa"/>
          </w:tcPr>
          <w:p w:rsidR="00276433" w:rsidRPr="00747FFC" w:rsidRDefault="00276433" w:rsidP="00276433">
            <w:pPr>
              <w:rPr>
                <w:color w:val="FF0000"/>
              </w:rPr>
            </w:pPr>
            <w:r w:rsidRPr="00747FFC">
              <w:rPr>
                <w:color w:val="FF0000"/>
              </w:rPr>
              <w:t>Отложенные решения – Доля отложенных решений от числа ответов, предоставленных на портале «Добродел» (по проблемам со сроком решения 8 р.д.)</w:t>
            </w:r>
          </w:p>
        </w:tc>
        <w:tc>
          <w:tcPr>
            <w:tcW w:w="1442" w:type="dxa"/>
          </w:tcPr>
          <w:p w:rsidR="00276433" w:rsidRPr="00747FFC" w:rsidRDefault="00276433" w:rsidP="00276433">
            <w:pPr>
              <w:jc w:val="center"/>
              <w:rPr>
                <w:color w:val="FF0000"/>
              </w:rPr>
            </w:pPr>
            <w:r w:rsidRPr="00747FFC">
              <w:rPr>
                <w:color w:val="FF0000"/>
              </w:rPr>
              <w:t>процент</w:t>
            </w:r>
          </w:p>
        </w:tc>
        <w:tc>
          <w:tcPr>
            <w:tcW w:w="9629" w:type="dxa"/>
          </w:tcPr>
          <w:p w:rsidR="00276433" w:rsidRPr="00276433" w:rsidRDefault="00276433" w:rsidP="00276433">
            <w:pPr>
              <w:jc w:val="both"/>
              <w:rPr>
                <w:rFonts w:eastAsia="Courier New"/>
                <w:color w:val="FF0000"/>
                <w:lang w:val="en-US"/>
              </w:rPr>
            </w:pPr>
            <m:oMathPara>
              <m:oMathParaPr>
                <m:jc m:val="center"/>
              </m:oMathParaPr>
              <m:oMath>
                <m:r>
                  <w:rPr>
                    <w:rFonts w:ascii="Cambria Math" w:hAnsi="Cambria Math"/>
                    <w:color w:val="FF0000"/>
                  </w:rPr>
                  <m:t>n=</m:t>
                </m:r>
                <m:f>
                  <m:fPr>
                    <m:ctrlPr>
                      <w:rPr>
                        <w:rFonts w:ascii="Cambria Math" w:hAnsi="Cambria Math"/>
                        <w:i/>
                        <w:color w:val="FF0000"/>
                      </w:rPr>
                    </m:ctrlPr>
                  </m:fPr>
                  <m:num>
                    <m:r>
                      <w:rPr>
                        <w:rFonts w:ascii="Cambria Math" w:hAnsi="Cambria Math"/>
                        <w:color w:val="FF0000"/>
                        <w:lang w:val="en-US"/>
                      </w:rPr>
                      <m:t>R</m:t>
                    </m:r>
                  </m:num>
                  <m:den>
                    <m:r>
                      <w:rPr>
                        <w:rFonts w:ascii="Cambria Math" w:hAnsi="Cambria Math"/>
                        <w:color w:val="FF0000"/>
                        <w:lang w:val="en-US"/>
                      </w:rPr>
                      <m:t>K</m:t>
                    </m:r>
                  </m:den>
                </m:f>
                <m:r>
                  <w:rPr>
                    <w:rFonts w:ascii="Cambria Math" w:hAnsi="Cambria Math"/>
                    <w:color w:val="FF0000"/>
                  </w:rPr>
                  <m:t>×100%</m:t>
                </m:r>
              </m:oMath>
            </m:oMathPara>
          </w:p>
          <w:p w:rsidR="00276433" w:rsidRPr="00276433" w:rsidRDefault="00276433" w:rsidP="00276433">
            <w:pPr>
              <w:jc w:val="both"/>
              <w:rPr>
                <w:rFonts w:eastAsia="Courier New"/>
                <w:color w:val="FF0000"/>
              </w:rPr>
            </w:pPr>
            <w:r w:rsidRPr="00276433">
              <w:rPr>
                <w:rFonts w:eastAsia="Courier New"/>
                <w:color w:val="FF0000"/>
              </w:rPr>
              <w:t xml:space="preserve">где: </w:t>
            </w:r>
          </w:p>
          <w:p w:rsidR="00276433" w:rsidRPr="00276433" w:rsidRDefault="00276433" w:rsidP="00276433">
            <w:pPr>
              <w:jc w:val="both"/>
              <w:rPr>
                <w:rFonts w:eastAsia="Courier New"/>
                <w:color w:val="FF0000"/>
              </w:rPr>
            </w:pPr>
            <m:oMath>
              <m:r>
                <m:rPr>
                  <m:sty m:val="p"/>
                </m:rPr>
                <w:rPr>
                  <w:rFonts w:ascii="Cambria Math" w:hAnsi="Cambria Math"/>
                  <w:color w:val="FF0000"/>
                </w:rPr>
                <m:t>n</m:t>
              </m:r>
            </m:oMath>
            <w:r w:rsidRPr="00276433">
              <w:rPr>
                <w:rFonts w:eastAsia="Courier New"/>
                <w:color w:val="FF0000"/>
              </w:rPr>
              <w:t xml:space="preserve"> –</w:t>
            </w:r>
            <w:r w:rsidRPr="00276433">
              <w:rPr>
                <w:rFonts w:eastAsia="Calibri"/>
                <w:color w:val="FF0000"/>
                <w:lang w:eastAsia="en-US"/>
              </w:rPr>
              <w:t xml:space="preserve"> </w:t>
            </w:r>
            <w:r w:rsidRPr="00276433">
              <w:rPr>
                <w:color w:val="FF0000"/>
              </w:rPr>
              <w:t>доля зарегистрированных обращений граждан, требующих устранение проблемы, по которым в регламентные сроки предоставлены ответы с отложенным сроком решения (по проблемам со сроком решения 8 р.д.)</w:t>
            </w:r>
            <w:r w:rsidRPr="00276433">
              <w:rPr>
                <w:rFonts w:eastAsia="Calibri"/>
                <w:color w:val="FF0000"/>
                <w:lang w:eastAsia="en-US"/>
              </w:rPr>
              <w:t>;</w:t>
            </w:r>
          </w:p>
          <w:p w:rsidR="00276433" w:rsidRPr="00276433" w:rsidRDefault="00276433" w:rsidP="00276433">
            <w:pPr>
              <w:jc w:val="both"/>
              <w:rPr>
                <w:rFonts w:eastAsia="Courier New"/>
                <w:color w:val="FF0000"/>
              </w:rPr>
            </w:pPr>
            <w:r w:rsidRPr="00276433">
              <w:rPr>
                <w:rFonts w:eastAsia="Courier New"/>
                <w:color w:val="FF0000"/>
                <w:lang w:val="en-US"/>
              </w:rPr>
              <w:t>R</w:t>
            </w:r>
            <w:r w:rsidRPr="00276433">
              <w:rPr>
                <w:rFonts w:eastAsia="Courier New"/>
                <w:color w:val="FF0000"/>
              </w:rPr>
              <w:t xml:space="preserve"> – количество </w:t>
            </w:r>
            <w:r w:rsidRPr="00276433">
              <w:rPr>
                <w:rFonts w:eastAsia="Calibri"/>
                <w:color w:val="FF0000"/>
                <w:lang w:eastAsia="en-US"/>
              </w:rPr>
              <w:t xml:space="preserve">жалоб, поступивших на портал «Добродел» и </w:t>
            </w:r>
            <w:r w:rsidRPr="00276433">
              <w:rPr>
                <w:color w:val="FF0000"/>
              </w:rPr>
              <w:t>требующих ответа</w:t>
            </w:r>
            <w:r w:rsidRPr="00276433">
              <w:rPr>
                <w:rFonts w:eastAsia="Calibri"/>
                <w:color w:val="FF0000"/>
                <w:lang w:eastAsia="en-US"/>
              </w:rPr>
              <w:t xml:space="preserve">, по которым зафиксирован факт </w:t>
            </w:r>
            <w:r w:rsidRPr="00276433">
              <w:rPr>
                <w:color w:val="FF0000"/>
              </w:rPr>
              <w:t>отложенного решения</w:t>
            </w:r>
            <w:r w:rsidRPr="00276433">
              <w:rPr>
                <w:rFonts w:eastAsia="Calibri"/>
                <w:color w:val="FF0000"/>
                <w:lang w:eastAsia="en-US"/>
              </w:rPr>
              <w:t>*</w:t>
            </w:r>
            <w:r w:rsidRPr="00276433">
              <w:rPr>
                <w:rFonts w:eastAsia="Courier New"/>
                <w:color w:val="FF0000"/>
              </w:rPr>
              <w:t>;</w:t>
            </w:r>
          </w:p>
          <w:p w:rsidR="00276433" w:rsidRPr="00276433" w:rsidRDefault="00276433" w:rsidP="00276433">
            <w:pPr>
              <w:jc w:val="both"/>
              <w:rPr>
                <w:rFonts w:eastAsia="Calibri"/>
                <w:color w:val="FF0000"/>
                <w:lang w:eastAsia="en-US"/>
              </w:rPr>
            </w:pPr>
            <w:r w:rsidRPr="00276433">
              <w:rPr>
                <w:rFonts w:eastAsia="Courier New"/>
                <w:color w:val="FF0000"/>
              </w:rPr>
              <w:t xml:space="preserve">К – общее количество </w:t>
            </w:r>
            <w:r w:rsidRPr="00276433">
              <w:rPr>
                <w:rFonts w:eastAsia="Calibri"/>
                <w:color w:val="FF0000"/>
                <w:lang w:eastAsia="en-US"/>
              </w:rPr>
              <w:t xml:space="preserve">жалоб, поступивших на портал «Добродел» и </w:t>
            </w:r>
            <w:r w:rsidRPr="00276433">
              <w:rPr>
                <w:color w:val="FF0000"/>
              </w:rPr>
              <w:t>требующих ответа</w:t>
            </w:r>
            <w:r w:rsidRPr="00276433">
              <w:rPr>
                <w:rFonts w:eastAsia="Calibri"/>
                <w:color w:val="FF0000"/>
                <w:lang w:eastAsia="en-US"/>
              </w:rPr>
              <w:t>*.</w:t>
            </w:r>
          </w:p>
          <w:p w:rsidR="00276433" w:rsidRPr="00276433" w:rsidRDefault="00276433" w:rsidP="00276433">
            <w:pPr>
              <w:widowControl w:val="0"/>
              <w:rPr>
                <w:rFonts w:eastAsia="Calibri"/>
                <w:color w:val="FF0000"/>
              </w:rPr>
            </w:pPr>
            <w:r w:rsidRPr="00276433">
              <w:rPr>
                <w:rFonts w:eastAsia="Calibri"/>
                <w:color w:val="FF0000"/>
                <w:lang w:eastAsia="en-US"/>
              </w:rPr>
              <w:t>*</w:t>
            </w:r>
            <w:r w:rsidRPr="00276433">
              <w:rPr>
                <w:color w:val="FF0000"/>
              </w:rPr>
              <w:t xml:space="preserve">Источник информации – 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размещенный в системе </w:t>
            </w:r>
            <w:r w:rsidRPr="00276433">
              <w:rPr>
                <w:color w:val="FF0000"/>
                <w:lang w:val="en-US"/>
              </w:rPr>
              <w:t>Seafile</w:t>
            </w:r>
            <w:r w:rsidRPr="00276433">
              <w:rPr>
                <w:color w:val="FF0000"/>
              </w:rPr>
              <w:t xml:space="preserve"> (письмо от 4 июля 2016 г. № 10-4571/Исх).</w:t>
            </w:r>
          </w:p>
        </w:tc>
      </w:tr>
      <w:tr w:rsidR="00276433" w:rsidRPr="0008261E" w:rsidTr="0014728F">
        <w:trPr>
          <w:gridAfter w:val="1"/>
          <w:wAfter w:w="10" w:type="dxa"/>
        </w:trPr>
        <w:tc>
          <w:tcPr>
            <w:tcW w:w="710" w:type="dxa"/>
          </w:tcPr>
          <w:p w:rsidR="00276433" w:rsidRPr="00ED45D9" w:rsidRDefault="00276433" w:rsidP="00276433">
            <w:pPr>
              <w:jc w:val="center"/>
              <w:rPr>
                <w:rFonts w:eastAsia="Calibri"/>
                <w:color w:val="FF0000"/>
              </w:rPr>
            </w:pPr>
            <w:r w:rsidRPr="00ED45D9">
              <w:rPr>
                <w:rFonts w:eastAsia="Calibri"/>
                <w:color w:val="FF0000"/>
              </w:rPr>
              <w:t>5.13.</w:t>
            </w:r>
          </w:p>
        </w:tc>
        <w:tc>
          <w:tcPr>
            <w:tcW w:w="3803" w:type="dxa"/>
          </w:tcPr>
          <w:p w:rsidR="00276433" w:rsidRPr="0008261E" w:rsidRDefault="00276433" w:rsidP="00276433">
            <w:pPr>
              <w:rPr>
                <w:rFonts w:eastAsia="Calibri" w:cs="Times New Roman"/>
              </w:rPr>
            </w:pPr>
            <w:r w:rsidRPr="0008261E">
              <w:rPr>
                <w:rFonts w:eastAsia="Calibri" w:cs="Times New Roman"/>
              </w:rPr>
              <w:t>Ответь вовремя – Доля жалоб, поступивших на портал «Добродел», по которым нарушен срок подготовки ответа</w:t>
            </w:r>
          </w:p>
        </w:tc>
        <w:tc>
          <w:tcPr>
            <w:tcW w:w="1442" w:type="dxa"/>
          </w:tcPr>
          <w:p w:rsidR="00276433" w:rsidRPr="0008261E" w:rsidRDefault="00276433" w:rsidP="00276433">
            <w:pPr>
              <w:jc w:val="center"/>
              <w:rPr>
                <w:rFonts w:cs="Times New Roman"/>
              </w:rPr>
            </w:pPr>
            <w:r w:rsidRPr="0008261E">
              <w:rPr>
                <w:rFonts w:cs="Times New Roman"/>
              </w:rPr>
              <w:t>процент</w:t>
            </w:r>
          </w:p>
        </w:tc>
        <w:tc>
          <w:tcPr>
            <w:tcW w:w="9629" w:type="dxa"/>
          </w:tcPr>
          <w:p w:rsidR="00276433" w:rsidRPr="0008261E" w:rsidRDefault="00276433" w:rsidP="00276433">
            <w:pPr>
              <w:jc w:val="both"/>
              <w:rPr>
                <w:rFonts w:eastAsia="Courier New" w:cs="Times New Roman"/>
                <w:lang w:val="en-US"/>
              </w:rPr>
            </w:pPr>
            <m:oMathPara>
              <m:oMathParaPr>
                <m:jc m:val="left"/>
              </m:oMathParaPr>
              <m:oMath>
                <m:r>
                  <w:rPr>
                    <w:rFonts w:ascii="Cambria Math" w:hAnsi="Cambria Math" w:cs="Times New Roman"/>
                  </w:rPr>
                  <m:t>n=</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276433" w:rsidRPr="0008261E" w:rsidRDefault="00276433" w:rsidP="00276433">
            <w:pPr>
              <w:jc w:val="both"/>
              <w:rPr>
                <w:rFonts w:eastAsia="Courier New" w:cs="Times New Roman"/>
              </w:rPr>
            </w:pPr>
            <w:r w:rsidRPr="0008261E">
              <w:rPr>
                <w:rFonts w:eastAsia="Courier New" w:cs="Times New Roman"/>
              </w:rPr>
              <w:t xml:space="preserve">где: </w:t>
            </w:r>
          </w:p>
          <w:p w:rsidR="00276433" w:rsidRPr="0008261E" w:rsidRDefault="00276433" w:rsidP="00276433">
            <w:pPr>
              <w:jc w:val="both"/>
              <w:rPr>
                <w:rFonts w:eastAsia="Courier New" w:cs="Times New Roman"/>
              </w:rPr>
            </w:pPr>
            <m:oMath>
              <m:r>
                <m:rPr>
                  <m:sty m:val="p"/>
                </m:rPr>
                <w:rPr>
                  <w:rFonts w:ascii="Cambria Math" w:hAnsi="Cambria Math" w:cs="Times New Roman"/>
                </w:rPr>
                <m:t>n</m:t>
              </m:r>
            </m:oMath>
            <w:r w:rsidRPr="0008261E">
              <w:rPr>
                <w:rFonts w:eastAsia="Courier New" w:cs="Times New Roman"/>
              </w:rPr>
              <w:t xml:space="preserve"> –</w:t>
            </w:r>
            <w:r w:rsidRPr="0008261E">
              <w:rPr>
                <w:rFonts w:eastAsia="Calibri" w:cs="Times New Roman"/>
                <w:lang w:eastAsia="en-US"/>
              </w:rPr>
              <w:t xml:space="preserve"> доля жалоб, поступивших на портал «Добродел», по которым нарушен срок подготовки ответа;</w:t>
            </w:r>
          </w:p>
          <w:p w:rsidR="00276433" w:rsidRPr="0008261E" w:rsidRDefault="00276433" w:rsidP="00276433">
            <w:pPr>
              <w:jc w:val="both"/>
              <w:rPr>
                <w:rFonts w:eastAsia="Courier New" w:cs="Times New Roman"/>
              </w:rPr>
            </w:pPr>
            <w:r w:rsidRPr="0008261E">
              <w:rPr>
                <w:rFonts w:eastAsia="Courier New" w:cs="Times New Roman"/>
                <w:lang w:val="en-US"/>
              </w:rPr>
              <w:t>R</w:t>
            </w:r>
            <w:r w:rsidRPr="0008261E">
              <w:rPr>
                <w:rFonts w:eastAsia="Courier New" w:cs="Times New Roman"/>
              </w:rPr>
              <w:t xml:space="preserve"> – количество </w:t>
            </w:r>
            <w:r w:rsidRPr="0008261E">
              <w:rPr>
                <w:rFonts w:eastAsia="Calibri" w:cs="Times New Roman"/>
                <w:lang w:eastAsia="en-US"/>
              </w:rPr>
              <w:t>жалоб, поступивших на портал «Добродел», по которым нарушен срок подготовки ответа*</w:t>
            </w:r>
            <w:r w:rsidRPr="0008261E">
              <w:rPr>
                <w:rFonts w:eastAsia="Courier New" w:cs="Times New Roman"/>
              </w:rPr>
              <w:t>;</w:t>
            </w:r>
          </w:p>
          <w:p w:rsidR="00276433" w:rsidRPr="0008261E" w:rsidRDefault="00276433" w:rsidP="00276433">
            <w:pPr>
              <w:jc w:val="both"/>
              <w:rPr>
                <w:rFonts w:eastAsia="Calibri" w:cs="Times New Roman"/>
                <w:lang w:eastAsia="en-US"/>
              </w:rPr>
            </w:pPr>
            <w:r w:rsidRPr="0008261E">
              <w:rPr>
                <w:rFonts w:eastAsia="Courier New" w:cs="Times New Roman"/>
              </w:rPr>
              <w:t xml:space="preserve">К – общее количество </w:t>
            </w:r>
            <w:r w:rsidRPr="0008261E">
              <w:rPr>
                <w:rFonts w:eastAsia="Calibri" w:cs="Times New Roman"/>
                <w:lang w:eastAsia="en-US"/>
              </w:rPr>
              <w:t>жалоб, поступивших на портал «Добродел»*.</w:t>
            </w:r>
          </w:p>
          <w:p w:rsidR="00276433" w:rsidRPr="0008261E" w:rsidRDefault="00276433" w:rsidP="00276433">
            <w:pPr>
              <w:pStyle w:val="ConsPlusNormal"/>
              <w:rPr>
                <w:rFonts w:ascii="Times New Roman" w:hAnsi="Times New Roman" w:cs="Times New Roman"/>
                <w:sz w:val="24"/>
                <w:szCs w:val="24"/>
              </w:rPr>
            </w:pPr>
            <w:r w:rsidRPr="0008261E">
              <w:rPr>
                <w:rFonts w:ascii="Times New Roman" w:eastAsia="Calibri" w:hAnsi="Times New Roman" w:cs="Times New Roman"/>
                <w:sz w:val="24"/>
                <w:szCs w:val="24"/>
                <w:lang w:eastAsia="en-US"/>
              </w:rPr>
              <w:t>*</w:t>
            </w:r>
            <w:r w:rsidRPr="0008261E">
              <w:rPr>
                <w:rFonts w:ascii="Times New Roman" w:hAnsi="Times New Roman" w:cs="Times New Roman"/>
                <w:sz w:val="24"/>
                <w:szCs w:val="24"/>
              </w:rPr>
              <w:t xml:space="preserve">Источник информации – 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размещенный в системе </w:t>
            </w:r>
            <w:r w:rsidRPr="0008261E">
              <w:rPr>
                <w:rFonts w:ascii="Times New Roman" w:hAnsi="Times New Roman" w:cs="Times New Roman"/>
                <w:sz w:val="24"/>
                <w:szCs w:val="24"/>
                <w:lang w:val="en-US"/>
              </w:rPr>
              <w:t>Seafile</w:t>
            </w:r>
            <w:r w:rsidRPr="0008261E">
              <w:rPr>
                <w:rFonts w:ascii="Times New Roman" w:hAnsi="Times New Roman" w:cs="Times New Roman"/>
                <w:sz w:val="24"/>
                <w:szCs w:val="24"/>
              </w:rPr>
              <w:t xml:space="preserve"> (письмо от 4 июля 2016 г. № 10-4571/Исх).</w:t>
            </w:r>
          </w:p>
        </w:tc>
      </w:tr>
      <w:tr w:rsidR="00276433" w:rsidRPr="0008261E" w:rsidTr="0014728F">
        <w:trPr>
          <w:gridAfter w:val="1"/>
          <w:wAfter w:w="10" w:type="dxa"/>
        </w:trPr>
        <w:tc>
          <w:tcPr>
            <w:tcW w:w="710" w:type="dxa"/>
          </w:tcPr>
          <w:p w:rsidR="00276433" w:rsidRPr="00ED45D9" w:rsidRDefault="00276433" w:rsidP="00276433">
            <w:pPr>
              <w:jc w:val="center"/>
              <w:rPr>
                <w:rFonts w:eastAsia="Calibri"/>
                <w:color w:val="FF0000"/>
              </w:rPr>
            </w:pPr>
            <w:r w:rsidRPr="00ED45D9">
              <w:rPr>
                <w:rFonts w:eastAsia="Calibri"/>
                <w:color w:val="FF0000"/>
              </w:rPr>
              <w:t>-</w:t>
            </w:r>
          </w:p>
        </w:tc>
        <w:tc>
          <w:tcPr>
            <w:tcW w:w="3803" w:type="dxa"/>
          </w:tcPr>
          <w:p w:rsidR="00276433" w:rsidRPr="0008261E" w:rsidRDefault="00276433" w:rsidP="00276433">
            <w:pPr>
              <w:rPr>
                <w:rFonts w:eastAsia="Calibri" w:cs="Times New Roman"/>
              </w:rPr>
            </w:pPr>
            <w:r w:rsidRPr="0008261E">
              <w:rPr>
                <w:rFonts w:eastAsia="Calibri" w:cs="Times New Roman"/>
              </w:rPr>
              <w:t>Обратная связь – Доля зарегистрированных обращений граждан, требующих устранение проблемы, по которым в регламентные сроки предоставлены ответы, подтверждающие их решение</w:t>
            </w:r>
          </w:p>
        </w:tc>
        <w:tc>
          <w:tcPr>
            <w:tcW w:w="1442" w:type="dxa"/>
          </w:tcPr>
          <w:p w:rsidR="00276433" w:rsidRPr="0008261E" w:rsidRDefault="00276433" w:rsidP="00276433">
            <w:pPr>
              <w:jc w:val="center"/>
              <w:rPr>
                <w:rFonts w:cs="Times New Roman"/>
              </w:rPr>
            </w:pPr>
            <w:r w:rsidRPr="0008261E">
              <w:rPr>
                <w:rFonts w:cs="Times New Roman"/>
              </w:rPr>
              <w:t>процент</w:t>
            </w:r>
          </w:p>
        </w:tc>
        <w:tc>
          <w:tcPr>
            <w:tcW w:w="9629" w:type="dxa"/>
          </w:tcPr>
          <w:p w:rsidR="00276433" w:rsidRPr="0008261E" w:rsidRDefault="00276433" w:rsidP="00276433">
            <w:pPr>
              <w:jc w:val="both"/>
              <w:rPr>
                <w:rFonts w:eastAsia="Courier New" w:cs="Times New Roman"/>
                <w:lang w:val="en-US"/>
              </w:rPr>
            </w:pPr>
            <m:oMathPara>
              <m:oMathParaPr>
                <m:jc m:val="left"/>
              </m:oMathParaPr>
              <m:oMath>
                <m:r>
                  <w:rPr>
                    <w:rFonts w:ascii="Cambria Math" w:hAnsi="Cambria Math" w:cs="Times New Roman"/>
                  </w:rPr>
                  <m:t>n=</m:t>
                </m:r>
                <m:f>
                  <m:fPr>
                    <m:ctrlPr>
                      <w:rPr>
                        <w:rFonts w:ascii="Cambria Math" w:hAnsi="Cambria Math" w:cs="Times New Roman"/>
                        <w:i/>
                      </w:rPr>
                    </m:ctrlPr>
                  </m:fPr>
                  <m:num>
                    <m:r>
                      <w:rPr>
                        <w:rFonts w:ascii="Cambria Math" w:hAnsi="Cambria Math" w:cs="Times New Roman"/>
                        <w:lang w:val="en-US"/>
                      </w:rPr>
                      <m:t>R</m:t>
                    </m:r>
                  </m:num>
                  <m:den>
                    <m:r>
                      <w:rPr>
                        <w:rFonts w:ascii="Cambria Math" w:hAnsi="Cambria Math" w:cs="Times New Roman"/>
                        <w:lang w:val="en-US"/>
                      </w:rPr>
                      <m:t>K</m:t>
                    </m:r>
                  </m:den>
                </m:f>
                <m:r>
                  <w:rPr>
                    <w:rFonts w:ascii="Cambria Math" w:hAnsi="Cambria Math" w:cs="Times New Roman"/>
                  </w:rPr>
                  <m:t>×100%</m:t>
                </m:r>
              </m:oMath>
            </m:oMathPara>
          </w:p>
          <w:p w:rsidR="00276433" w:rsidRPr="0008261E" w:rsidRDefault="00276433" w:rsidP="00276433">
            <w:pPr>
              <w:jc w:val="both"/>
              <w:rPr>
                <w:rFonts w:eastAsia="Courier New" w:cs="Times New Roman"/>
              </w:rPr>
            </w:pPr>
            <w:r w:rsidRPr="0008261E">
              <w:rPr>
                <w:rFonts w:eastAsia="Courier New" w:cs="Times New Roman"/>
              </w:rPr>
              <w:t xml:space="preserve">где: </w:t>
            </w:r>
          </w:p>
          <w:p w:rsidR="00276433" w:rsidRPr="0008261E" w:rsidRDefault="00276433" w:rsidP="00276433">
            <w:pPr>
              <w:jc w:val="both"/>
              <w:rPr>
                <w:rFonts w:eastAsia="Courier New" w:cs="Times New Roman"/>
              </w:rPr>
            </w:pPr>
            <m:oMath>
              <m:r>
                <m:rPr>
                  <m:sty m:val="p"/>
                </m:rPr>
                <w:rPr>
                  <w:rFonts w:ascii="Cambria Math" w:hAnsi="Cambria Math" w:cs="Times New Roman"/>
                </w:rPr>
                <m:t>n</m:t>
              </m:r>
            </m:oMath>
            <w:r w:rsidRPr="0008261E">
              <w:rPr>
                <w:rFonts w:eastAsia="Courier New" w:cs="Times New Roman"/>
              </w:rPr>
              <w:t xml:space="preserve"> – доля зарегистрированных обращений граждан, требующих устранение проблемы, по которым в регламентные сроки предоставлены ответы, подтверждающие их решение</w:t>
            </w:r>
            <w:r w:rsidRPr="0008261E">
              <w:rPr>
                <w:rFonts w:eastAsia="Calibri" w:cs="Times New Roman"/>
                <w:lang w:eastAsia="en-US"/>
              </w:rPr>
              <w:t>;</w:t>
            </w:r>
          </w:p>
          <w:p w:rsidR="00276433" w:rsidRPr="0008261E" w:rsidRDefault="00276433" w:rsidP="00276433">
            <w:pPr>
              <w:jc w:val="both"/>
              <w:rPr>
                <w:rFonts w:eastAsia="Courier New" w:cs="Times New Roman"/>
              </w:rPr>
            </w:pPr>
            <w:r w:rsidRPr="0008261E">
              <w:rPr>
                <w:rFonts w:eastAsia="Courier New" w:cs="Times New Roman"/>
                <w:lang w:val="en-US"/>
              </w:rPr>
              <w:t>R</w:t>
            </w:r>
            <w:r w:rsidRPr="0008261E">
              <w:rPr>
                <w:rFonts w:eastAsia="Courier New" w:cs="Times New Roman"/>
              </w:rPr>
              <w:t xml:space="preserve"> – количество зарегистрированных уникальных обращений граждан (без учета категории «Иное» и</w:t>
            </w:r>
            <w:r w:rsidRPr="0008261E">
              <w:rPr>
                <w:rFonts w:eastAsia="Courier New" w:cs="Times New Roman"/>
                <w:lang w:val="en-US"/>
              </w:rPr>
              <w:t> </w:t>
            </w:r>
            <w:r w:rsidRPr="0008261E">
              <w:rPr>
                <w:rFonts w:eastAsia="Courier New" w:cs="Times New Roman"/>
              </w:rPr>
              <w:t>подкатегории «Прочие проблемы»), требующих устранение проблемы, по которым в регламентные сроки предоставлены ответы, подтверждающие их решение*;</w:t>
            </w:r>
          </w:p>
          <w:p w:rsidR="00276433" w:rsidRPr="0008261E" w:rsidRDefault="00276433" w:rsidP="00276433">
            <w:pPr>
              <w:jc w:val="both"/>
              <w:rPr>
                <w:rFonts w:eastAsia="Courier New" w:cs="Times New Roman"/>
              </w:rPr>
            </w:pPr>
            <w:r w:rsidRPr="0008261E">
              <w:rPr>
                <w:rFonts w:eastAsia="Courier New" w:cs="Times New Roman"/>
              </w:rPr>
              <w:t>К – общее количество зарегистрированных уникальных обращений граждан (без учета категории «Иное» и</w:t>
            </w:r>
            <w:r w:rsidRPr="0008261E">
              <w:rPr>
                <w:rFonts w:eastAsia="Courier New" w:cs="Times New Roman"/>
                <w:lang w:val="en-US"/>
              </w:rPr>
              <w:t> </w:t>
            </w:r>
            <w:r w:rsidRPr="0008261E">
              <w:rPr>
                <w:rFonts w:eastAsia="Courier New" w:cs="Times New Roman"/>
              </w:rPr>
              <w:t>подкатегории «Прочие проблемы»), требующих устранение проблемы*.</w:t>
            </w:r>
          </w:p>
          <w:p w:rsidR="00276433" w:rsidRDefault="00276433" w:rsidP="00276433">
            <w:pPr>
              <w:pStyle w:val="ConsPlusNormal"/>
              <w:rPr>
                <w:rFonts w:ascii="Times New Roman" w:hAnsi="Times New Roman" w:cs="Times New Roman"/>
                <w:sz w:val="24"/>
                <w:szCs w:val="24"/>
              </w:rPr>
            </w:pPr>
            <w:r w:rsidRPr="0008261E">
              <w:rPr>
                <w:rFonts w:ascii="Times New Roman" w:eastAsia="Calibri" w:hAnsi="Times New Roman" w:cs="Times New Roman"/>
                <w:sz w:val="24"/>
                <w:szCs w:val="24"/>
                <w:lang w:eastAsia="en-US"/>
              </w:rPr>
              <w:t>*</w:t>
            </w:r>
            <w:r w:rsidRPr="0008261E">
              <w:rPr>
                <w:rFonts w:ascii="Times New Roman" w:hAnsi="Times New Roman" w:cs="Times New Roman"/>
                <w:sz w:val="24"/>
                <w:szCs w:val="24"/>
              </w:rPr>
              <w:t xml:space="preserve">Источник информации – 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 органов местного самоуправления муниципальных образований Московской области, размещенный в системе </w:t>
            </w:r>
            <w:r w:rsidRPr="0008261E">
              <w:rPr>
                <w:rFonts w:ascii="Times New Roman" w:hAnsi="Times New Roman" w:cs="Times New Roman"/>
                <w:sz w:val="24"/>
                <w:szCs w:val="24"/>
                <w:lang w:val="en-US"/>
              </w:rPr>
              <w:t>Seafile</w:t>
            </w:r>
            <w:r w:rsidRPr="0008261E">
              <w:rPr>
                <w:rFonts w:ascii="Times New Roman" w:hAnsi="Times New Roman" w:cs="Times New Roman"/>
                <w:sz w:val="24"/>
                <w:szCs w:val="24"/>
              </w:rPr>
              <w:t xml:space="preserve"> (письмо от 4 июля 2016 г. № 10-4571/Исх).</w:t>
            </w:r>
          </w:p>
          <w:p w:rsidR="00276433" w:rsidRPr="0008261E" w:rsidRDefault="00276433" w:rsidP="00276433">
            <w:pPr>
              <w:pStyle w:val="ConsPlusNormal"/>
              <w:rPr>
                <w:rFonts w:ascii="Times New Roman" w:hAnsi="Times New Roman" w:cs="Times New Roman"/>
                <w:sz w:val="24"/>
                <w:szCs w:val="24"/>
              </w:rPr>
            </w:pPr>
            <w:r w:rsidRPr="00276433">
              <w:rPr>
                <w:rFonts w:ascii="Times New Roman" w:hAnsi="Times New Roman" w:cs="Times New Roman"/>
                <w:color w:val="FF0000"/>
                <w:sz w:val="24"/>
                <w:szCs w:val="24"/>
              </w:rPr>
              <w:t>С 2019 года показатель исключен</w:t>
            </w:r>
          </w:p>
        </w:tc>
      </w:tr>
      <w:tr w:rsidR="00276433" w:rsidRPr="0008261E" w:rsidTr="0014728F">
        <w:trPr>
          <w:gridAfter w:val="1"/>
          <w:wAfter w:w="10" w:type="dxa"/>
        </w:trPr>
        <w:tc>
          <w:tcPr>
            <w:tcW w:w="710" w:type="dxa"/>
          </w:tcPr>
          <w:p w:rsidR="00276433" w:rsidRPr="00ED45D9" w:rsidRDefault="00276433" w:rsidP="00276433">
            <w:pPr>
              <w:jc w:val="center"/>
              <w:rPr>
                <w:rFonts w:eastAsia="Calibri"/>
                <w:color w:val="FF0000"/>
              </w:rPr>
            </w:pPr>
            <w:r w:rsidRPr="00ED45D9">
              <w:rPr>
                <w:color w:val="FF0000"/>
              </w:rPr>
              <w:t>5.14.</w:t>
            </w:r>
          </w:p>
        </w:tc>
        <w:tc>
          <w:tcPr>
            <w:tcW w:w="3803" w:type="dxa"/>
          </w:tcPr>
          <w:p w:rsidR="00276433" w:rsidRPr="0008261E" w:rsidRDefault="00276433" w:rsidP="00276433">
            <w:pPr>
              <w:rPr>
                <w:rFonts w:eastAsia="Calibri" w:cs="Times New Roman"/>
              </w:rPr>
            </w:pPr>
            <w:r w:rsidRPr="0008261E">
              <w:rPr>
                <w:rFonts w:eastAsia="Calibri" w:cs="Times New Roman"/>
                <w:lang w:eastAsia="en-US"/>
              </w:rPr>
              <w:t>Доля 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p>
        </w:tc>
        <w:tc>
          <w:tcPr>
            <w:tcW w:w="1442" w:type="dxa"/>
          </w:tcPr>
          <w:p w:rsidR="00276433" w:rsidRPr="0008261E" w:rsidRDefault="00276433" w:rsidP="00276433">
            <w:pPr>
              <w:jc w:val="center"/>
              <w:rPr>
                <w:rFonts w:cs="Times New Roman"/>
              </w:rPr>
            </w:pPr>
            <w:r w:rsidRPr="0008261E">
              <w:rPr>
                <w:rFonts w:cs="Times New Roman"/>
              </w:rPr>
              <w:t>процент</w:t>
            </w:r>
          </w:p>
        </w:tc>
        <w:tc>
          <w:tcPr>
            <w:tcW w:w="9629" w:type="dxa"/>
          </w:tcPr>
          <w:p w:rsidR="00276433" w:rsidRPr="0008261E" w:rsidRDefault="00276433" w:rsidP="00276433">
            <w:pPr>
              <w:jc w:val="both"/>
              <w:rPr>
                <w:rFonts w:eastAsia="Calibri" w:cs="Times New Roman"/>
                <w:lang w:val="en-US"/>
              </w:rPr>
            </w:pPr>
            <m:oMathPara>
              <m:oMathParaPr>
                <m:jc m:val="left"/>
              </m:oMathParaPr>
              <m:oMath>
                <m:r>
                  <w:rPr>
                    <w:rFonts w:ascii="Cambria Math" w:hAnsi="Cambria Math" w:cs="Times New Roman"/>
                  </w:rPr>
                  <m:t>n</m:t>
                </m:r>
                <m:r>
                  <w:rPr>
                    <w:rFonts w:ascii="Cambria Math" w:eastAsia="Calibri" w:hAnsi="Cambria Math" w:cs="Times New Roman"/>
                  </w:rPr>
                  <m:t>=</m:t>
                </m:r>
                <m:f>
                  <m:fPr>
                    <m:ctrlPr>
                      <w:rPr>
                        <w:rFonts w:ascii="Cambria Math" w:eastAsia="Calibri" w:hAnsi="Cambria Math" w:cs="Times New Roman"/>
                        <w:i/>
                      </w:rPr>
                    </m:ctrlPr>
                  </m:fPr>
                  <m:num>
                    <m:f>
                      <m:fPr>
                        <m:ctrlPr>
                          <w:rPr>
                            <w:rFonts w:ascii="Cambria Math" w:eastAsia="Calibri" w:hAnsi="Cambria Math" w:cs="Times New Roman"/>
                            <w:i/>
                          </w:rPr>
                        </m:ctrlPr>
                      </m:fPr>
                      <m:num>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lang w:val="en-US"/>
                              </w:rPr>
                              <m:t>1</m:t>
                            </m:r>
                          </m:sub>
                        </m:sSub>
                      </m:num>
                      <m:den>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lang w:val="en-US"/>
                              </w:rPr>
                              <m:t>1</m:t>
                            </m:r>
                          </m:sub>
                        </m:sSub>
                      </m:den>
                    </m:f>
                    <m:r>
                      <w:rPr>
                        <w:rFonts w:ascii="Cambria Math" w:eastAsia="Calibri" w:hAnsi="Cambria Math" w:cs="Times New Roman"/>
                      </w:rPr>
                      <m:t>×100%+</m:t>
                    </m:r>
                    <m:f>
                      <m:fPr>
                        <m:ctrlPr>
                          <w:rPr>
                            <w:rFonts w:ascii="Cambria Math" w:eastAsia="Calibri" w:hAnsi="Cambria Math" w:cs="Times New Roman"/>
                            <w:i/>
                          </w:rPr>
                        </m:ctrlPr>
                      </m:fPr>
                      <m:num>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lang w:val="en-US"/>
                              </w:rPr>
                              <m:t>2</m:t>
                            </m:r>
                          </m:sub>
                        </m:sSub>
                      </m:num>
                      <m:den>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lang w:val="en-US"/>
                              </w:rPr>
                              <m:t>2</m:t>
                            </m:r>
                          </m:sub>
                        </m:sSub>
                      </m:den>
                    </m:f>
                    <m:r>
                      <w:rPr>
                        <w:rFonts w:ascii="Cambria Math" w:eastAsia="Calibri" w:hAnsi="Cambria Math" w:cs="Times New Roman"/>
                      </w:rPr>
                      <m:t>×100%+</m:t>
                    </m:r>
                    <m:f>
                      <m:fPr>
                        <m:ctrlPr>
                          <w:rPr>
                            <w:rFonts w:ascii="Cambria Math" w:eastAsia="Calibri" w:hAnsi="Cambria Math" w:cs="Times New Roman"/>
                            <w:i/>
                          </w:rPr>
                        </m:ctrlPr>
                      </m:fPr>
                      <m:num>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lang w:val="en-US"/>
                              </w:rPr>
                              <m:t>3</m:t>
                            </m:r>
                          </m:sub>
                        </m:sSub>
                      </m:num>
                      <m:den>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lang w:val="en-US"/>
                              </w:rPr>
                              <m:t>3</m:t>
                            </m:r>
                          </m:sub>
                        </m:sSub>
                      </m:den>
                    </m:f>
                    <m:r>
                      <w:rPr>
                        <w:rFonts w:ascii="Cambria Math" w:eastAsia="Calibri" w:hAnsi="Cambria Math" w:cs="Times New Roman"/>
                      </w:rPr>
                      <m:t>×100</m:t>
                    </m:r>
                  </m:num>
                  <m:den>
                    <m:r>
                      <w:rPr>
                        <w:rFonts w:ascii="Cambria Math" w:eastAsia="Calibri" w:hAnsi="Cambria Math" w:cs="Times New Roman"/>
                      </w:rPr>
                      <m:t>3</m:t>
                    </m:r>
                  </m:den>
                </m:f>
              </m:oMath>
            </m:oMathPara>
          </w:p>
          <w:p w:rsidR="00276433" w:rsidRPr="0008261E" w:rsidRDefault="00276433" w:rsidP="00276433">
            <w:pPr>
              <w:jc w:val="both"/>
              <w:rPr>
                <w:rFonts w:eastAsia="Calibri" w:cs="Times New Roman"/>
              </w:rPr>
            </w:pPr>
            <w:r w:rsidRPr="0008261E">
              <w:rPr>
                <w:rFonts w:eastAsia="Calibri" w:cs="Times New Roman"/>
              </w:rPr>
              <w:t xml:space="preserve">где: </w:t>
            </w:r>
          </w:p>
          <w:p w:rsidR="00276433" w:rsidRPr="0008261E" w:rsidRDefault="00276433" w:rsidP="00276433">
            <w:pPr>
              <w:jc w:val="both"/>
              <w:rPr>
                <w:rFonts w:eastAsia="Calibri" w:cs="Times New Roman"/>
              </w:rPr>
            </w:pPr>
            <m:oMath>
              <m:r>
                <m:rPr>
                  <m:sty m:val="p"/>
                </m:rPr>
                <w:rPr>
                  <w:rFonts w:ascii="Cambria Math" w:hAnsi="Cambria Math" w:cs="Times New Roman"/>
                </w:rPr>
                <m:t>n</m:t>
              </m:r>
            </m:oMath>
            <w:r w:rsidRPr="0008261E">
              <w:rPr>
                <w:rFonts w:eastAsia="Calibri" w:cs="Times New Roman"/>
              </w:rPr>
              <w:t xml:space="preserve"> – </w:t>
            </w:r>
            <w:r w:rsidRPr="0008261E">
              <w:rPr>
                <w:rFonts w:cs="Times New Roman"/>
              </w:rPr>
              <w:t xml:space="preserve">доля </w:t>
            </w:r>
            <w:r w:rsidRPr="0008261E">
              <w:rPr>
                <w:rFonts w:eastAsia="Calibri" w:cs="Times New Roman"/>
                <w:lang w:eastAsia="en-US"/>
              </w:rPr>
              <w:t>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r w:rsidRPr="0008261E">
              <w:rPr>
                <w:rFonts w:eastAsia="Calibri" w:cs="Times New Roman"/>
              </w:rPr>
              <w:t>;</w:t>
            </w:r>
          </w:p>
          <w:p w:rsidR="00276433" w:rsidRPr="0008261E" w:rsidRDefault="004C35FF" w:rsidP="00276433">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rPr>
                    <m:t>1</m:t>
                  </m:r>
                </m:sub>
              </m:sSub>
            </m:oMath>
            <w:r w:rsidR="00276433" w:rsidRPr="0008261E">
              <w:rPr>
                <w:rFonts w:eastAsia="Calibri" w:cs="Times New Roman"/>
              </w:rPr>
              <w:t xml:space="preserve"> – </w:t>
            </w:r>
            <w:r w:rsidR="00276433" w:rsidRPr="0008261E">
              <w:rPr>
                <w:rFonts w:cs="Times New Roman"/>
              </w:rPr>
              <w:t xml:space="preserve">количество </w:t>
            </w:r>
            <w:r w:rsidR="00276433" w:rsidRPr="0008261E">
              <w:rPr>
                <w:rFonts w:eastAsia="Calibri" w:cs="Times New Roman"/>
                <w:lang w:eastAsia="en-US"/>
              </w:rPr>
              <w:t>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r w:rsidR="00276433" w:rsidRPr="0008261E">
              <w:rPr>
                <w:rFonts w:eastAsia="Calibri" w:cs="Times New Roman"/>
              </w:rPr>
              <w:t>;</w:t>
            </w:r>
          </w:p>
          <w:p w:rsidR="00276433" w:rsidRPr="0008261E" w:rsidRDefault="004C35FF" w:rsidP="00276433">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rPr>
                    <m:t>1</m:t>
                  </m:r>
                </m:sub>
              </m:sSub>
            </m:oMath>
            <w:r w:rsidR="00276433" w:rsidRPr="0008261E">
              <w:rPr>
                <w:rFonts w:eastAsia="Calibri" w:cs="Times New Roman"/>
              </w:rPr>
              <w:t xml:space="preserve"> – </w:t>
            </w:r>
            <w:r w:rsidR="00276433" w:rsidRPr="0008261E">
              <w:rPr>
                <w:rFonts w:cs="Times New Roman"/>
              </w:rPr>
              <w:t xml:space="preserve">общее количество </w:t>
            </w:r>
            <w:r w:rsidR="00276433" w:rsidRPr="0008261E">
              <w:rPr>
                <w:rFonts w:eastAsia="Calibri" w:cs="Times New Roman"/>
                <w:lang w:eastAsia="en-US"/>
              </w:rPr>
              <w:t>ОМСУ муниципального образования Московской области и их подведомственных учреждений,</w:t>
            </w:r>
            <w:r w:rsidR="00276433" w:rsidRPr="0008261E">
              <w:rPr>
                <w:rFonts w:cs="Times New Roman"/>
              </w:rPr>
              <w:t xml:space="preserve"> у которых внедрены региональные межведомственные информационные системы поддержки обеспечивающих функций и контроля результативности деятельности</w:t>
            </w:r>
            <w:r w:rsidR="00276433" w:rsidRPr="0008261E">
              <w:rPr>
                <w:rFonts w:eastAsia="Calibri" w:cs="Times New Roman"/>
              </w:rPr>
              <w:t>;</w:t>
            </w:r>
          </w:p>
          <w:p w:rsidR="00276433" w:rsidRPr="0008261E" w:rsidRDefault="004C35FF" w:rsidP="00276433">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rPr>
                    <m:t>2</m:t>
                  </m:r>
                </m:sub>
              </m:sSub>
            </m:oMath>
            <w:r w:rsidR="00276433" w:rsidRPr="0008261E">
              <w:rPr>
                <w:rFonts w:eastAsia="Calibri" w:cs="Times New Roman"/>
              </w:rPr>
              <w:t xml:space="preserve"> – </w:t>
            </w:r>
            <w:r w:rsidR="00276433" w:rsidRPr="0008261E">
              <w:rPr>
                <w:rFonts w:cs="Times New Roman"/>
                <w:lang w:eastAsia="en-US"/>
              </w:rPr>
              <w:t>количество ОМСУ муниципального образования Московской области,</w:t>
            </w:r>
            <w:r w:rsidR="00276433" w:rsidRPr="0008261E">
              <w:rPr>
                <w:rFonts w:cs="Times New Roman"/>
              </w:rPr>
              <w:t xml:space="preserve">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 с</w:t>
            </w:r>
            <w:r w:rsidR="00276433" w:rsidRPr="0008261E">
              <w:rPr>
                <w:rFonts w:cs="Times New Roman"/>
                <w:lang w:val="en-US"/>
              </w:rPr>
              <w:t> </w:t>
            </w:r>
            <w:r w:rsidR="00276433" w:rsidRPr="0008261E">
              <w:rPr>
                <w:rFonts w:cs="Times New Roman"/>
              </w:rPr>
              <w:t>использованием ЕАСУЗ, включая подсистему портал исполнения контрактов;</w:t>
            </w:r>
          </w:p>
          <w:p w:rsidR="00276433" w:rsidRPr="0008261E" w:rsidRDefault="004C35FF" w:rsidP="00276433">
            <w:pPr>
              <w:jc w:val="both"/>
              <w:rPr>
                <w:rFonts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rPr>
                    <m:t>2</m:t>
                  </m:r>
                </m:sub>
              </m:sSub>
            </m:oMath>
            <w:r w:rsidR="00276433" w:rsidRPr="0008261E">
              <w:rPr>
                <w:rFonts w:eastAsia="Calibri" w:cs="Times New Roman"/>
              </w:rPr>
              <w:t xml:space="preserve"> – </w:t>
            </w:r>
            <w:r w:rsidR="00276433" w:rsidRPr="0008261E">
              <w:rPr>
                <w:rFonts w:cs="Times New Roman"/>
                <w:lang w:eastAsia="en-US"/>
              </w:rPr>
              <w:t>общее количество ОМСУ муниципального образования Московской области</w:t>
            </w:r>
            <w:r w:rsidR="00276433" w:rsidRPr="0008261E">
              <w:rPr>
                <w:rFonts w:cs="Times New Roman"/>
              </w:rPr>
              <w:t>,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w:t>
            </w:r>
          </w:p>
          <w:p w:rsidR="00276433" w:rsidRPr="0008261E" w:rsidRDefault="004C35FF" w:rsidP="00276433">
            <w:pPr>
              <w:jc w:val="both"/>
              <w:rPr>
                <w:rFonts w:eastAsia="Calibri"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R</m:t>
                  </m:r>
                </m:e>
                <m:sub>
                  <m:r>
                    <w:rPr>
                      <w:rFonts w:ascii="Cambria Math" w:eastAsia="Calibri" w:hAnsi="Cambria Math" w:cs="Times New Roman"/>
                    </w:rPr>
                    <m:t>3</m:t>
                  </m:r>
                </m:sub>
              </m:sSub>
            </m:oMath>
            <w:r w:rsidR="00276433" w:rsidRPr="0008261E">
              <w:rPr>
                <w:rFonts w:eastAsia="Calibri" w:cs="Times New Roman"/>
              </w:rPr>
              <w:t xml:space="preserve"> – </w:t>
            </w:r>
            <w:r w:rsidR="00276433" w:rsidRPr="0008261E">
              <w:rPr>
                <w:rFonts w:cs="Times New Roman"/>
              </w:rPr>
              <w:t xml:space="preserve">количество </w:t>
            </w:r>
            <w:r w:rsidR="00276433" w:rsidRPr="0008261E">
              <w:rPr>
                <w:rFonts w:eastAsia="Calibri" w:cs="Times New Roman"/>
              </w:rPr>
              <w:t>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r w:rsidR="00276433" w:rsidRPr="0008261E">
              <w:rPr>
                <w:rFonts w:cs="Times New Roman"/>
              </w:rPr>
              <w:t>;</w:t>
            </w:r>
          </w:p>
          <w:p w:rsidR="00276433" w:rsidRPr="0008261E" w:rsidRDefault="004C35FF" w:rsidP="00276433">
            <w:pPr>
              <w:rPr>
                <w:rFonts w:cs="Times New Roman"/>
              </w:rPr>
            </w:pPr>
            <m:oMath>
              <m:sSub>
                <m:sSubPr>
                  <m:ctrlPr>
                    <w:rPr>
                      <w:rFonts w:ascii="Cambria Math" w:eastAsia="Calibri" w:hAnsi="Cambria Math" w:cs="Times New Roman"/>
                      <w:i/>
                      <w:lang w:val="en-US"/>
                    </w:rPr>
                  </m:ctrlPr>
                </m:sSubPr>
                <m:e>
                  <m:r>
                    <w:rPr>
                      <w:rFonts w:ascii="Cambria Math" w:eastAsia="Calibri" w:hAnsi="Cambria Math" w:cs="Times New Roman"/>
                      <w:lang w:val="en-US"/>
                    </w:rPr>
                    <m:t>K</m:t>
                  </m:r>
                </m:e>
                <m:sub>
                  <m:r>
                    <w:rPr>
                      <w:rFonts w:ascii="Cambria Math" w:eastAsia="Calibri" w:hAnsi="Cambria Math" w:cs="Times New Roman"/>
                    </w:rPr>
                    <m:t>3</m:t>
                  </m:r>
                </m:sub>
              </m:sSub>
            </m:oMath>
            <w:r w:rsidR="00276433" w:rsidRPr="0008261E">
              <w:rPr>
                <w:rFonts w:eastAsia="Calibri" w:cs="Times New Roman"/>
              </w:rPr>
              <w:t xml:space="preserve"> – </w:t>
            </w:r>
            <w:r w:rsidR="00276433" w:rsidRPr="0008261E">
              <w:rPr>
                <w:rFonts w:cs="Times New Roman"/>
              </w:rPr>
              <w:t>общее количество ОМСУ муниципального образования Московской области, а также находящихся в их ведении организаций и учреждений.</w:t>
            </w:r>
          </w:p>
        </w:tc>
      </w:tr>
      <w:tr w:rsidR="00276433" w:rsidRPr="0008261E" w:rsidTr="0014728F">
        <w:trPr>
          <w:gridAfter w:val="1"/>
          <w:wAfter w:w="10" w:type="dxa"/>
        </w:trPr>
        <w:tc>
          <w:tcPr>
            <w:tcW w:w="710" w:type="dxa"/>
          </w:tcPr>
          <w:p w:rsidR="00276433" w:rsidRPr="00ED45D9" w:rsidRDefault="00276433" w:rsidP="00276433">
            <w:pPr>
              <w:jc w:val="center"/>
              <w:rPr>
                <w:color w:val="FF0000"/>
              </w:rPr>
            </w:pPr>
            <w:r w:rsidRPr="00ED45D9">
              <w:rPr>
                <w:color w:val="FF0000"/>
              </w:rPr>
              <w:t>-</w:t>
            </w:r>
          </w:p>
        </w:tc>
        <w:tc>
          <w:tcPr>
            <w:tcW w:w="3803" w:type="dxa"/>
          </w:tcPr>
          <w:p w:rsidR="00276433" w:rsidRPr="0008261E" w:rsidRDefault="00276433" w:rsidP="00276433">
            <w:pPr>
              <w:rPr>
                <w:rFonts w:eastAsia="Calibri"/>
              </w:rPr>
            </w:pPr>
            <w:r w:rsidRPr="0008261E">
              <w:t>Доля ОМСУ муниципального образования Московской области, а также находящихся в их ведении организаций, предприятий и</w:t>
            </w:r>
            <w:r w:rsidRPr="0008261E">
              <w:rPr>
                <w:lang w:val="en-US"/>
              </w:rPr>
              <w:t> </w:t>
            </w:r>
            <w:r w:rsidRPr="0008261E">
              <w:t>учреждений, участвующих в планировании, подготовке, проведении и контроле исполнения конкурентных процедур с</w:t>
            </w:r>
            <w:r w:rsidRPr="0008261E">
              <w:rPr>
                <w:lang w:val="en-US"/>
              </w:rPr>
              <w:t> </w:t>
            </w:r>
            <w:r w:rsidRPr="0008261E">
              <w:t>использованием ЕАСУЗ, включая подсистему портал исполнения контрактов</w:t>
            </w:r>
          </w:p>
        </w:tc>
        <w:tc>
          <w:tcPr>
            <w:tcW w:w="1442" w:type="dxa"/>
          </w:tcPr>
          <w:p w:rsidR="00276433" w:rsidRPr="0008261E" w:rsidRDefault="00276433" w:rsidP="00276433">
            <w:pPr>
              <w:jc w:val="center"/>
            </w:pPr>
            <w:r w:rsidRPr="0008261E">
              <w:t>процент</w:t>
            </w:r>
          </w:p>
        </w:tc>
        <w:tc>
          <w:tcPr>
            <w:tcW w:w="9629" w:type="dxa"/>
          </w:tcPr>
          <w:p w:rsidR="00276433" w:rsidRPr="0008261E" w:rsidRDefault="00276433" w:rsidP="00276433">
            <w:pPr>
              <w:widowControl w:val="0"/>
              <w:rPr>
                <w:lang w:eastAsia="en-US"/>
              </w:rPr>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08261E">
              <w:rPr>
                <w:rFonts w:eastAsia="Courier New"/>
                <w:i/>
                <w:lang w:eastAsia="en-US"/>
              </w:rPr>
              <w:t xml:space="preserve">, </w:t>
            </w:r>
            <w:r w:rsidRPr="0008261E">
              <w:rPr>
                <w:lang w:eastAsia="en-US"/>
              </w:rPr>
              <w:t>где:</w:t>
            </w:r>
          </w:p>
          <w:p w:rsidR="00276433" w:rsidRPr="0008261E" w:rsidRDefault="00276433" w:rsidP="00276433">
            <w:pPr>
              <w:widowControl w:val="0"/>
              <w:rPr>
                <w:lang w:eastAsia="en-US"/>
              </w:rPr>
            </w:pPr>
            <w:r w:rsidRPr="0008261E">
              <w:rPr>
                <w:i/>
                <w:lang w:val="en-US" w:eastAsia="en-US"/>
              </w:rPr>
              <w:t>n </w:t>
            </w:r>
            <w:r w:rsidRPr="0008261E">
              <w:rPr>
                <w:lang w:eastAsia="en-US"/>
              </w:rPr>
              <w:t xml:space="preserve">– </w:t>
            </w:r>
            <w:r w:rsidRPr="0008261E">
              <w:t>Доля ОМСУ муниципального образования Московской области,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 с</w:t>
            </w:r>
            <w:r w:rsidRPr="0008261E">
              <w:rPr>
                <w:lang w:val="en-US"/>
              </w:rPr>
              <w:t> </w:t>
            </w:r>
            <w:r w:rsidRPr="0008261E">
              <w:t>использованием ЕАСУЗ, включая подсистему портал исполнения контрактов</w:t>
            </w:r>
            <w:r w:rsidRPr="0008261E">
              <w:rPr>
                <w:lang w:eastAsia="en-US"/>
              </w:rPr>
              <w:t>;</w:t>
            </w:r>
          </w:p>
          <w:p w:rsidR="00276433" w:rsidRPr="0008261E" w:rsidRDefault="00276433" w:rsidP="00276433">
            <w:pPr>
              <w:widowControl w:val="0"/>
              <w:rPr>
                <w:lang w:eastAsia="en-US"/>
              </w:rPr>
            </w:pPr>
            <w:r w:rsidRPr="0008261E">
              <w:rPr>
                <w:rFonts w:eastAsia="Calibri"/>
                <w:i/>
              </w:rPr>
              <w:t>R</w:t>
            </w:r>
            <w:r w:rsidRPr="0008261E">
              <w:rPr>
                <w:lang w:eastAsia="en-US"/>
              </w:rPr>
              <w:t xml:space="preserve"> – количество ОМСУ муниципального образования Московской области,</w:t>
            </w:r>
            <w:r w:rsidRPr="0008261E">
              <w:t xml:space="preserve">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 с</w:t>
            </w:r>
            <w:r w:rsidRPr="0008261E">
              <w:rPr>
                <w:lang w:val="en-US"/>
              </w:rPr>
              <w:t> </w:t>
            </w:r>
            <w:r w:rsidRPr="0008261E">
              <w:t>использованием ЕАСУЗ, включая подсистему портал исполнения контрактов</w:t>
            </w:r>
            <w:r w:rsidRPr="0008261E">
              <w:rPr>
                <w:lang w:eastAsia="en-US"/>
              </w:rPr>
              <w:t>;</w:t>
            </w:r>
          </w:p>
          <w:p w:rsidR="00276433" w:rsidRPr="0008261E" w:rsidRDefault="00276433" w:rsidP="00276433">
            <w:pPr>
              <w:rPr>
                <w:rFonts w:eastAsia="Calibri"/>
              </w:rPr>
            </w:pPr>
            <w:r w:rsidRPr="0008261E">
              <w:rPr>
                <w:i/>
                <w:lang w:val="en-US"/>
              </w:rPr>
              <w:t>K</w:t>
            </w:r>
            <w:r w:rsidRPr="0008261E">
              <w:rPr>
                <w:lang w:eastAsia="en-US"/>
              </w:rPr>
              <w:t xml:space="preserve"> – общее количество ОМСУ муниципального образования Московской области</w:t>
            </w:r>
            <w:r w:rsidRPr="0008261E">
              <w:t>, а также находящихся в их ведении организаций, предприятий и учреждений, участвующих в планировании, подготовке, проведении и контроле исполнения конкурентных процедур.</w:t>
            </w:r>
          </w:p>
        </w:tc>
      </w:tr>
      <w:tr w:rsidR="00276433" w:rsidRPr="0008261E" w:rsidTr="0014728F">
        <w:trPr>
          <w:gridAfter w:val="1"/>
          <w:wAfter w:w="10" w:type="dxa"/>
        </w:trPr>
        <w:tc>
          <w:tcPr>
            <w:tcW w:w="710" w:type="dxa"/>
          </w:tcPr>
          <w:p w:rsidR="00276433" w:rsidRPr="00ED45D9" w:rsidRDefault="00276433" w:rsidP="00276433">
            <w:pPr>
              <w:jc w:val="center"/>
              <w:rPr>
                <w:color w:val="FF0000"/>
              </w:rPr>
            </w:pPr>
            <w:r w:rsidRPr="00ED45D9">
              <w:rPr>
                <w:color w:val="FF0000"/>
              </w:rPr>
              <w:t>-</w:t>
            </w:r>
          </w:p>
        </w:tc>
        <w:tc>
          <w:tcPr>
            <w:tcW w:w="3803" w:type="dxa"/>
          </w:tcPr>
          <w:p w:rsidR="00276433" w:rsidRPr="0008261E" w:rsidRDefault="00276433" w:rsidP="00276433">
            <w:pPr>
              <w:rPr>
                <w:rFonts w:eastAsia="Calibri"/>
              </w:rPr>
            </w:pPr>
            <w:r w:rsidRPr="0008261E">
              <w:t>Доля 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p>
        </w:tc>
        <w:tc>
          <w:tcPr>
            <w:tcW w:w="1442" w:type="dxa"/>
          </w:tcPr>
          <w:p w:rsidR="00276433" w:rsidRPr="0008261E" w:rsidRDefault="00276433" w:rsidP="00276433">
            <w:pPr>
              <w:jc w:val="center"/>
            </w:pPr>
            <w:r w:rsidRPr="0008261E">
              <w:t>процент</w:t>
            </w:r>
          </w:p>
        </w:tc>
        <w:tc>
          <w:tcPr>
            <w:tcW w:w="9629" w:type="dxa"/>
          </w:tcPr>
          <w:p w:rsidR="00276433" w:rsidRPr="0008261E" w:rsidRDefault="00276433" w:rsidP="00276433">
            <w:pPr>
              <w:widowControl w:val="0"/>
              <w:rPr>
                <w:lang w:eastAsia="en-US"/>
              </w:rPr>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08261E">
              <w:rPr>
                <w:rFonts w:eastAsia="Courier New"/>
                <w:i/>
                <w:lang w:eastAsia="en-US"/>
              </w:rPr>
              <w:t xml:space="preserve">, </w:t>
            </w:r>
            <w:r w:rsidRPr="0008261E">
              <w:rPr>
                <w:lang w:eastAsia="en-US"/>
              </w:rPr>
              <w:t>где:</w:t>
            </w:r>
          </w:p>
          <w:p w:rsidR="00276433" w:rsidRPr="0008261E" w:rsidRDefault="00276433" w:rsidP="00276433">
            <w:pPr>
              <w:widowControl w:val="0"/>
              <w:rPr>
                <w:lang w:eastAsia="en-US"/>
              </w:rPr>
            </w:pPr>
            <w:r w:rsidRPr="0008261E">
              <w:rPr>
                <w:i/>
                <w:lang w:val="en-US" w:eastAsia="en-US"/>
              </w:rPr>
              <w:t>n </w:t>
            </w:r>
            <w:r w:rsidRPr="0008261E">
              <w:t xml:space="preserve">– доля </w:t>
            </w:r>
            <w:r w:rsidRPr="0008261E">
              <w:rPr>
                <w:rFonts w:eastAsia="Calibri"/>
              </w:rPr>
              <w:t>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r w:rsidRPr="0008261E">
              <w:t>;</w:t>
            </w:r>
          </w:p>
          <w:p w:rsidR="00276433" w:rsidRPr="0008261E" w:rsidRDefault="00276433" w:rsidP="00276433">
            <w:pPr>
              <w:pStyle w:val="27"/>
              <w:shd w:val="clear" w:color="auto" w:fill="auto"/>
              <w:spacing w:line="240" w:lineRule="auto"/>
              <w:ind w:firstLine="0"/>
              <w:rPr>
                <w:sz w:val="24"/>
                <w:szCs w:val="24"/>
              </w:rPr>
            </w:pPr>
            <w:r w:rsidRPr="0008261E">
              <w:rPr>
                <w:rFonts w:eastAsia="Calibri"/>
                <w:i/>
                <w:sz w:val="24"/>
                <w:szCs w:val="24"/>
              </w:rPr>
              <w:t>R</w:t>
            </w:r>
            <w:r w:rsidRPr="0008261E">
              <w:rPr>
                <w:sz w:val="24"/>
                <w:szCs w:val="24"/>
              </w:rPr>
              <w:t xml:space="preserve"> – количество </w:t>
            </w:r>
            <w:r w:rsidRPr="0008261E">
              <w:rPr>
                <w:rFonts w:eastAsia="Calibri"/>
                <w:sz w:val="24"/>
                <w:szCs w:val="24"/>
              </w:rPr>
              <w:t>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r w:rsidRPr="0008261E">
              <w:rPr>
                <w:sz w:val="24"/>
                <w:szCs w:val="24"/>
              </w:rPr>
              <w:t>;</w:t>
            </w:r>
          </w:p>
          <w:p w:rsidR="00276433" w:rsidRPr="0008261E" w:rsidRDefault="00276433" w:rsidP="00276433">
            <w:pPr>
              <w:rPr>
                <w:rFonts w:eastAsia="Calibri"/>
              </w:rPr>
            </w:pPr>
            <w:r w:rsidRPr="0008261E">
              <w:rPr>
                <w:i/>
                <w:lang w:val="en-US"/>
              </w:rPr>
              <w:t>K</w:t>
            </w:r>
            <w:r w:rsidRPr="0008261E">
              <w:t xml:space="preserve"> – общее количество ОМСУ муниципального образования Московской области, а также находящихся в их ведении организаций и учреждений</w:t>
            </w:r>
          </w:p>
        </w:tc>
      </w:tr>
      <w:tr w:rsidR="00276433" w:rsidRPr="0008261E" w:rsidTr="0014728F">
        <w:trPr>
          <w:gridAfter w:val="1"/>
          <w:wAfter w:w="10" w:type="dxa"/>
        </w:trPr>
        <w:tc>
          <w:tcPr>
            <w:tcW w:w="710" w:type="dxa"/>
          </w:tcPr>
          <w:p w:rsidR="00276433" w:rsidRPr="00ED45D9" w:rsidRDefault="00276433" w:rsidP="00276433">
            <w:pPr>
              <w:jc w:val="center"/>
              <w:rPr>
                <w:color w:val="FF0000"/>
              </w:rPr>
            </w:pPr>
            <w:r w:rsidRPr="00ED45D9">
              <w:rPr>
                <w:color w:val="FF0000"/>
              </w:rPr>
              <w:t>5.15.</w:t>
            </w:r>
          </w:p>
        </w:tc>
        <w:tc>
          <w:tcPr>
            <w:tcW w:w="3803" w:type="dxa"/>
          </w:tcPr>
          <w:p w:rsidR="00276433" w:rsidRPr="0008261E" w:rsidRDefault="00276433" w:rsidP="00276433">
            <w:pPr>
              <w:rPr>
                <w:rFonts w:cs="Times New Roman"/>
              </w:rPr>
            </w:pPr>
            <w:r w:rsidRPr="0008261E">
              <w:rPr>
                <w:rFonts w:cs="Times New Roman"/>
              </w:rPr>
              <w:t>Доля используемых в деятельности ОМСУ муниципального образования Московской области информационно-аналитических сервисов ЕИАС ЖКХ МО</w:t>
            </w:r>
          </w:p>
        </w:tc>
        <w:tc>
          <w:tcPr>
            <w:tcW w:w="1442" w:type="dxa"/>
          </w:tcPr>
          <w:p w:rsidR="00276433" w:rsidRPr="0008261E" w:rsidRDefault="00276433" w:rsidP="00276433">
            <w:pPr>
              <w:jc w:val="center"/>
              <w:rPr>
                <w:rFonts w:cs="Times New Roman"/>
              </w:rPr>
            </w:pPr>
            <w:r w:rsidRPr="0008261E">
              <w:rPr>
                <w:rFonts w:cs="Times New Roman"/>
              </w:rPr>
              <w:t>процент</w:t>
            </w:r>
          </w:p>
        </w:tc>
        <w:tc>
          <w:tcPr>
            <w:tcW w:w="9629" w:type="dxa"/>
          </w:tcPr>
          <w:p w:rsidR="00276433" w:rsidRPr="0008261E" w:rsidRDefault="00276433" w:rsidP="00276433">
            <w:pPr>
              <w:pStyle w:val="27"/>
              <w:shd w:val="clear" w:color="auto" w:fill="auto"/>
              <w:spacing w:line="240" w:lineRule="auto"/>
              <w:ind w:firstLine="0"/>
              <w:rPr>
                <w:rStyle w:val="1f"/>
                <w:i/>
                <w:color w:val="auto"/>
                <w:sz w:val="24"/>
                <w:szCs w:val="24"/>
              </w:rPr>
            </w:pPr>
            <m:oMathPara>
              <m:oMathParaPr>
                <m:jc m:val="left"/>
              </m:oMathParaPr>
              <m:oMath>
                <m:r>
                  <w:rPr>
                    <w:rFonts w:ascii="Cambria Math" w:hAnsi="Cambria Math"/>
                    <w:sz w:val="24"/>
                    <w:szCs w:val="24"/>
                  </w:rPr>
                  <m:t>n=</m:t>
                </m:r>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K</m:t>
                    </m:r>
                  </m:den>
                </m:f>
                <m:r>
                  <w:rPr>
                    <w:rFonts w:ascii="Cambria Math" w:hAnsi="Cambria Math"/>
                    <w:sz w:val="24"/>
                    <w:szCs w:val="24"/>
                  </w:rPr>
                  <m:t>×100%</m:t>
                </m:r>
              </m:oMath>
            </m:oMathPara>
          </w:p>
          <w:p w:rsidR="00276433" w:rsidRPr="0008261E" w:rsidRDefault="00276433" w:rsidP="00276433">
            <w:pPr>
              <w:pStyle w:val="27"/>
              <w:shd w:val="clear" w:color="auto" w:fill="auto"/>
              <w:spacing w:line="240" w:lineRule="auto"/>
              <w:ind w:firstLine="0"/>
              <w:rPr>
                <w:sz w:val="24"/>
                <w:szCs w:val="24"/>
              </w:rPr>
            </w:pPr>
            <w:r w:rsidRPr="0008261E">
              <w:rPr>
                <w:sz w:val="24"/>
                <w:szCs w:val="24"/>
              </w:rPr>
              <w:t>где:</w:t>
            </w:r>
          </w:p>
          <w:p w:rsidR="00276433" w:rsidRPr="0008261E" w:rsidRDefault="00276433" w:rsidP="00276433">
            <w:pPr>
              <w:pStyle w:val="27"/>
              <w:shd w:val="clear" w:color="auto" w:fill="auto"/>
              <w:spacing w:line="240" w:lineRule="auto"/>
              <w:ind w:firstLine="0"/>
              <w:rPr>
                <w:sz w:val="24"/>
                <w:szCs w:val="24"/>
              </w:rPr>
            </w:pPr>
            <m:oMath>
              <m:r>
                <m:rPr>
                  <m:sty m:val="p"/>
                </m:rPr>
                <w:rPr>
                  <w:rFonts w:ascii="Cambria Math" w:hAnsi="Cambria Math"/>
                  <w:sz w:val="24"/>
                  <w:szCs w:val="24"/>
                  <w:lang w:val="en-US"/>
                </w:rPr>
                <m:t>n</m:t>
              </m:r>
            </m:oMath>
            <w:r w:rsidRPr="0008261E">
              <w:rPr>
                <w:sz w:val="24"/>
                <w:szCs w:val="24"/>
              </w:rPr>
              <w:t xml:space="preserve"> – доля </w:t>
            </w:r>
            <w:r w:rsidRPr="0008261E">
              <w:rPr>
                <w:rFonts w:eastAsia="Calibri"/>
                <w:sz w:val="24"/>
                <w:szCs w:val="24"/>
              </w:rPr>
              <w:t>используемых в деятельности ОМСУ муниципального образования Московской области информационно-аналитических сервисов ЕИАС ЖКХ МО</w:t>
            </w:r>
            <w:r w:rsidRPr="0008261E">
              <w:rPr>
                <w:sz w:val="24"/>
                <w:szCs w:val="24"/>
              </w:rPr>
              <w:t>;</w:t>
            </w:r>
          </w:p>
          <w:p w:rsidR="00276433" w:rsidRPr="0008261E" w:rsidRDefault="00276433" w:rsidP="00276433">
            <w:pPr>
              <w:pStyle w:val="27"/>
              <w:shd w:val="clear" w:color="auto" w:fill="auto"/>
              <w:spacing w:line="240" w:lineRule="auto"/>
              <w:ind w:firstLine="0"/>
              <w:rPr>
                <w:sz w:val="24"/>
                <w:szCs w:val="24"/>
              </w:rPr>
            </w:pPr>
            <m:oMath>
              <m:r>
                <m:rPr>
                  <m:sty m:val="p"/>
                </m:rPr>
                <w:rPr>
                  <w:rFonts w:ascii="Cambria Math" w:hAnsi="Cambria Math"/>
                  <w:sz w:val="24"/>
                  <w:szCs w:val="24"/>
                </w:rPr>
                <m:t>R</m:t>
              </m:r>
            </m:oMath>
            <w:r w:rsidRPr="0008261E">
              <w:rPr>
                <w:sz w:val="24"/>
                <w:szCs w:val="24"/>
              </w:rPr>
              <w:t xml:space="preserve"> – количество </w:t>
            </w:r>
            <w:r w:rsidRPr="0008261E">
              <w:rPr>
                <w:rFonts w:eastAsia="Calibri"/>
                <w:sz w:val="24"/>
                <w:szCs w:val="24"/>
              </w:rPr>
              <w:t>используемых в деятельности ОМСУ муниципального образования Московской области информационно-аналитических сервисов ЕИАС ЖКХ МО</w:t>
            </w:r>
            <w:r w:rsidRPr="0008261E">
              <w:rPr>
                <w:sz w:val="24"/>
                <w:szCs w:val="24"/>
              </w:rPr>
              <w:t>;</w:t>
            </w:r>
          </w:p>
          <w:p w:rsidR="00276433" w:rsidRPr="0008261E" w:rsidRDefault="00276433" w:rsidP="00276433">
            <w:pPr>
              <w:pStyle w:val="27"/>
              <w:shd w:val="clear" w:color="auto" w:fill="auto"/>
              <w:spacing w:line="240" w:lineRule="auto"/>
              <w:ind w:firstLine="0"/>
              <w:rPr>
                <w:rFonts w:eastAsia="Calibri"/>
                <w:sz w:val="24"/>
                <w:szCs w:val="24"/>
              </w:rPr>
            </w:pPr>
            <m:oMath>
              <m:r>
                <m:rPr>
                  <m:sty m:val="p"/>
                </m:rPr>
                <w:rPr>
                  <w:rFonts w:ascii="Cambria Math" w:hAnsi="Cambria Math"/>
                  <w:sz w:val="24"/>
                  <w:szCs w:val="24"/>
                </w:rPr>
                <m:t>K</m:t>
              </m:r>
            </m:oMath>
            <w:r w:rsidRPr="0008261E">
              <w:rPr>
                <w:sz w:val="24"/>
                <w:szCs w:val="24"/>
              </w:rPr>
              <w:t xml:space="preserve"> – общее количество информационно-аналитических сервисов ЕИАС ЖКХ МО.</w:t>
            </w:r>
          </w:p>
        </w:tc>
      </w:tr>
      <w:tr w:rsidR="00276433" w:rsidRPr="0008261E" w:rsidTr="0014728F">
        <w:trPr>
          <w:gridAfter w:val="1"/>
          <w:wAfter w:w="10" w:type="dxa"/>
        </w:trPr>
        <w:tc>
          <w:tcPr>
            <w:tcW w:w="710" w:type="dxa"/>
          </w:tcPr>
          <w:p w:rsidR="00276433" w:rsidRPr="00ED45D9" w:rsidRDefault="00276433" w:rsidP="00276433">
            <w:pPr>
              <w:jc w:val="center"/>
              <w:rPr>
                <w:color w:val="FF0000"/>
              </w:rPr>
            </w:pPr>
            <w:r w:rsidRPr="00ED45D9">
              <w:rPr>
                <w:color w:val="FF0000"/>
              </w:rPr>
              <w:t>5.16.</w:t>
            </w:r>
          </w:p>
        </w:tc>
        <w:tc>
          <w:tcPr>
            <w:tcW w:w="3803" w:type="dxa"/>
          </w:tcPr>
          <w:p w:rsidR="00276433" w:rsidRPr="00747FFC" w:rsidRDefault="00276433" w:rsidP="00276433">
            <w:pPr>
              <w:autoSpaceDE w:val="0"/>
              <w:autoSpaceDN w:val="0"/>
              <w:adjustRightInd w:val="0"/>
              <w:rPr>
                <w:color w:val="FF0000"/>
              </w:rPr>
            </w:pPr>
            <w:r w:rsidRPr="00747FFC">
              <w:rPr>
                <w:color w:val="FF0000"/>
              </w:rPr>
              <w:t>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 подключенных к сети Интернет на скорости:</w:t>
            </w:r>
          </w:p>
          <w:p w:rsidR="00276433" w:rsidRPr="00747FFC" w:rsidRDefault="00276433" w:rsidP="00276433">
            <w:pPr>
              <w:autoSpaceDE w:val="0"/>
              <w:autoSpaceDN w:val="0"/>
              <w:adjustRightInd w:val="0"/>
              <w:rPr>
                <w:color w:val="FF0000"/>
              </w:rPr>
            </w:pPr>
            <w:r w:rsidRPr="00747FFC">
              <w:rPr>
                <w:color w:val="FF0000"/>
              </w:rPr>
              <w:t>для дошкольных образовательных организаций – не менее 2 Мбит/с;</w:t>
            </w:r>
          </w:p>
          <w:p w:rsidR="00276433" w:rsidRPr="00747FFC" w:rsidRDefault="00276433" w:rsidP="00276433">
            <w:pPr>
              <w:autoSpaceDE w:val="0"/>
              <w:autoSpaceDN w:val="0"/>
              <w:adjustRightInd w:val="0"/>
              <w:rPr>
                <w:color w:val="FF0000"/>
              </w:rPr>
            </w:pPr>
            <w:r w:rsidRPr="00747FFC">
              <w:rPr>
                <w:color w:val="FF0000"/>
              </w:rPr>
              <w:t>для общеобразовательных организаций, расположенных в городских поселениях и городских округах, – не менее 100 Мбит/с;</w:t>
            </w:r>
          </w:p>
          <w:p w:rsidR="00276433" w:rsidRPr="0008261E" w:rsidRDefault="00276433" w:rsidP="00276433">
            <w:pPr>
              <w:rPr>
                <w:rFonts w:cs="Times New Roman"/>
              </w:rPr>
            </w:pPr>
            <w:r w:rsidRPr="00747FFC">
              <w:rPr>
                <w:color w:val="FF0000"/>
              </w:rPr>
              <w:t>для общеобразовательных организаций, расположенных в сельских населенных пунктах, – не менее 50 Мбит/с</w:t>
            </w:r>
          </w:p>
        </w:tc>
        <w:tc>
          <w:tcPr>
            <w:tcW w:w="1442" w:type="dxa"/>
          </w:tcPr>
          <w:p w:rsidR="00276433" w:rsidRPr="00276433" w:rsidRDefault="00276433" w:rsidP="00276433">
            <w:pPr>
              <w:jc w:val="center"/>
              <w:rPr>
                <w:rFonts w:cs="Times New Roman"/>
                <w:color w:val="FF0000"/>
              </w:rPr>
            </w:pPr>
            <w:r w:rsidRPr="00276433">
              <w:rPr>
                <w:rFonts w:cs="Times New Roman"/>
                <w:color w:val="FF0000"/>
              </w:rPr>
              <w:t>процент</w:t>
            </w:r>
          </w:p>
        </w:tc>
        <w:tc>
          <w:tcPr>
            <w:tcW w:w="9629" w:type="dxa"/>
          </w:tcPr>
          <w:p w:rsidR="00276433" w:rsidRPr="00276433" w:rsidRDefault="00276433" w:rsidP="00276433">
            <w:pPr>
              <w:widowControl w:val="0"/>
              <w:jc w:val="center"/>
              <w:rPr>
                <w:color w:val="FF0000"/>
                <w:lang w:eastAsia="en-US"/>
              </w:rPr>
            </w:pPr>
            <m:oMathPara>
              <m:oMathParaPr>
                <m:jc m:val="left"/>
              </m:oMathParaPr>
              <m:oMath>
                <m:r>
                  <w:rPr>
                    <w:rFonts w:ascii="Cambria Math" w:hAnsi="Cambria Math"/>
                    <w:color w:val="FF0000"/>
                  </w:rPr>
                  <m:t>n=</m:t>
                </m:r>
                <m:f>
                  <m:fPr>
                    <m:ctrlPr>
                      <w:rPr>
                        <w:rFonts w:ascii="Cambria Math" w:hAnsi="Cambria Math"/>
                        <w:i/>
                        <w:color w:val="FF0000"/>
                      </w:rPr>
                    </m:ctrlPr>
                  </m:fPr>
                  <m:num>
                    <m:r>
                      <w:rPr>
                        <w:rFonts w:ascii="Cambria Math" w:hAnsi="Cambria Math"/>
                        <w:color w:val="FF0000"/>
                      </w:rPr>
                      <m:t>R</m:t>
                    </m:r>
                  </m:num>
                  <m:den>
                    <m:r>
                      <w:rPr>
                        <w:rFonts w:ascii="Cambria Math" w:hAnsi="Cambria Math"/>
                        <w:color w:val="FF0000"/>
                      </w:rPr>
                      <m:t>K</m:t>
                    </m:r>
                  </m:den>
                </m:f>
                <m:r>
                  <w:rPr>
                    <w:rFonts w:ascii="Cambria Math" w:hAnsi="Cambria Math"/>
                    <w:color w:val="FF0000"/>
                  </w:rPr>
                  <m:t>×100%</m:t>
                </m:r>
              </m:oMath>
            </m:oMathPara>
          </w:p>
          <w:p w:rsidR="00276433" w:rsidRPr="00276433" w:rsidRDefault="00276433" w:rsidP="00276433">
            <w:pPr>
              <w:widowControl w:val="0"/>
              <w:jc w:val="both"/>
              <w:rPr>
                <w:color w:val="FF0000"/>
                <w:lang w:eastAsia="en-US"/>
              </w:rPr>
            </w:pPr>
            <w:r w:rsidRPr="00276433">
              <w:rPr>
                <w:color w:val="FF0000"/>
                <w:lang w:eastAsia="en-US"/>
              </w:rPr>
              <w:t>где:</w:t>
            </w:r>
          </w:p>
          <w:p w:rsidR="00276433" w:rsidRPr="00276433" w:rsidRDefault="00276433" w:rsidP="00276433">
            <w:pPr>
              <w:autoSpaceDE w:val="0"/>
              <w:autoSpaceDN w:val="0"/>
              <w:adjustRightInd w:val="0"/>
              <w:jc w:val="both"/>
              <w:rPr>
                <w:color w:val="FF0000"/>
              </w:rPr>
            </w:pPr>
            <m:oMath>
              <m:r>
                <m:rPr>
                  <m:sty m:val="p"/>
                </m:rPr>
                <w:rPr>
                  <w:rFonts w:ascii="Cambria Math" w:hAnsi="Cambria Math"/>
                  <w:color w:val="FF0000"/>
                </w:rPr>
                <m:t>n</m:t>
              </m:r>
            </m:oMath>
            <w:r w:rsidRPr="00276433">
              <w:rPr>
                <w:color w:val="FF0000"/>
              </w:rPr>
              <w:t xml:space="preserve"> – 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 подключенных к сети Интернет на скорости: для дошкольных образовательных организаций – не менее 2 Мбит/с; для общеобразовательных организаций, расположенных в городских поселениях и городских округах, – не менее 100 Мбит/с; для общеобразовательных организаций, расположенных в сельских населенных пунктах, – не менее 50 Мбит/с;</w:t>
            </w:r>
          </w:p>
          <w:p w:rsidR="00276433" w:rsidRPr="00276433" w:rsidRDefault="00276433" w:rsidP="00276433">
            <w:pPr>
              <w:widowControl w:val="0"/>
              <w:jc w:val="both"/>
              <w:rPr>
                <w:rFonts w:ascii="Courier New" w:eastAsia="Courier New" w:hAnsi="Courier New" w:cs="Courier New"/>
                <w:color w:val="FF0000"/>
                <w:shd w:val="clear" w:color="auto" w:fill="FFFFFF"/>
              </w:rPr>
            </w:pPr>
            <w:r w:rsidRPr="00276433">
              <w:rPr>
                <w:color w:val="FF0000"/>
                <w:lang w:val="en-US" w:eastAsia="en-US"/>
              </w:rPr>
              <w:t>R</w:t>
            </w:r>
            <w:r w:rsidRPr="00276433" w:rsidDel="006814CF">
              <w:rPr>
                <w:color w:val="FF0000"/>
                <w:sz w:val="17"/>
                <w:szCs w:val="17"/>
                <w:lang w:eastAsia="en-US"/>
              </w:rPr>
              <w:t xml:space="preserve"> </w:t>
            </w:r>
            <w:r w:rsidRPr="00276433">
              <w:rPr>
                <w:color w:val="FF0000"/>
                <w:lang w:eastAsia="en-US"/>
              </w:rPr>
              <w:t>–</w:t>
            </w:r>
            <w:r w:rsidRPr="00276433">
              <w:rPr>
                <w:color w:val="FF0000"/>
                <w:sz w:val="17"/>
                <w:szCs w:val="17"/>
                <w:lang w:eastAsia="en-US"/>
              </w:rPr>
              <w:t xml:space="preserve"> </w:t>
            </w:r>
            <w:r w:rsidRPr="00276433">
              <w:rPr>
                <w:color w:val="FF0000"/>
                <w:lang w:eastAsia="en-US"/>
              </w:rPr>
              <w:t xml:space="preserve">количество </w:t>
            </w:r>
            <w:r w:rsidRPr="00276433">
              <w:rPr>
                <w:color w:val="FF0000"/>
              </w:rPr>
              <w:t>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 подключенных к сети Интернет на скорости: для дошкольных образовательных организаций – не менее 2 Мбит/с; для общеобразовательных организаций, расположенных в городских поселениях и городских округах, – не менее 100 Мбит/с; для общеобразовательных организаций, расположенных в сельских населенных пунктах, – не менее 50 Мбит/с</w:t>
            </w:r>
            <w:r w:rsidRPr="00276433">
              <w:rPr>
                <w:color w:val="FF0000"/>
                <w:lang w:eastAsia="en-US"/>
              </w:rPr>
              <w:t>;</w:t>
            </w:r>
          </w:p>
          <w:p w:rsidR="00276433" w:rsidRPr="00276433" w:rsidRDefault="00276433" w:rsidP="00276433">
            <w:pPr>
              <w:widowControl w:val="0"/>
              <w:rPr>
                <w:rFonts w:cs="Times New Roman"/>
                <w:color w:val="FF0000"/>
                <w:lang w:eastAsia="en-US"/>
              </w:rPr>
            </w:pPr>
            <w:r w:rsidRPr="00276433">
              <w:rPr>
                <w:color w:val="FF0000"/>
                <w:lang w:val="en-US" w:eastAsia="en-US"/>
              </w:rPr>
              <w:t>K</w:t>
            </w:r>
            <w:r w:rsidRPr="00276433">
              <w:rPr>
                <w:color w:val="FF0000"/>
                <w:lang w:eastAsia="en-US"/>
              </w:rPr>
              <w:t xml:space="preserve"> – общее количество </w:t>
            </w:r>
            <w:r w:rsidRPr="00276433">
              <w:rPr>
                <w:color w:val="FF0000"/>
              </w:rPr>
              <w:t>муниципальных учреждений образования</w:t>
            </w:r>
            <w:r w:rsidRPr="00276433">
              <w:rPr>
                <w:color w:val="FF0000"/>
                <w:lang w:eastAsia="en-US"/>
              </w:rPr>
              <w:t xml:space="preserve"> муниципального образования Московской области.</w:t>
            </w:r>
          </w:p>
        </w:tc>
      </w:tr>
      <w:tr w:rsidR="00276433" w:rsidRPr="0008261E" w:rsidTr="0014728F">
        <w:trPr>
          <w:gridAfter w:val="1"/>
          <w:wAfter w:w="10" w:type="dxa"/>
        </w:trPr>
        <w:tc>
          <w:tcPr>
            <w:tcW w:w="710" w:type="dxa"/>
          </w:tcPr>
          <w:p w:rsidR="00276433" w:rsidRPr="00ED45D9" w:rsidRDefault="00276433" w:rsidP="00276433">
            <w:pPr>
              <w:jc w:val="center"/>
              <w:rPr>
                <w:color w:val="FF0000"/>
              </w:rPr>
            </w:pPr>
            <w:r w:rsidRPr="00ED45D9">
              <w:rPr>
                <w:color w:val="FF0000"/>
              </w:rPr>
              <w:t>5.17.</w:t>
            </w:r>
          </w:p>
        </w:tc>
        <w:tc>
          <w:tcPr>
            <w:tcW w:w="3803" w:type="dxa"/>
          </w:tcPr>
          <w:p w:rsidR="00276433" w:rsidRPr="0008261E" w:rsidRDefault="00276433" w:rsidP="00276433">
            <w:pPr>
              <w:rPr>
                <w:rFonts w:cs="Times New Roman"/>
              </w:rPr>
            </w:pPr>
            <w:r w:rsidRPr="0008261E">
              <w:rPr>
                <w:rFonts w:cs="Times New Roman"/>
              </w:rPr>
              <w:t>Количество современных компьютеров (со сроком эксплуатации не более семи лет) на 100 обучающихся в общеобразовательных организациях муниципального образования Московской области</w:t>
            </w:r>
          </w:p>
        </w:tc>
        <w:tc>
          <w:tcPr>
            <w:tcW w:w="1442" w:type="dxa"/>
          </w:tcPr>
          <w:p w:rsidR="00276433" w:rsidRPr="0008261E" w:rsidRDefault="00276433" w:rsidP="00276433">
            <w:pPr>
              <w:jc w:val="center"/>
              <w:rPr>
                <w:rFonts w:cs="Times New Roman"/>
              </w:rPr>
            </w:pPr>
            <w:r w:rsidRPr="0008261E">
              <w:rPr>
                <w:rFonts w:cs="Times New Roman"/>
              </w:rPr>
              <w:t>единица</w:t>
            </w:r>
          </w:p>
        </w:tc>
        <w:tc>
          <w:tcPr>
            <w:tcW w:w="9629" w:type="dxa"/>
          </w:tcPr>
          <w:p w:rsidR="00276433" w:rsidRPr="0008261E" w:rsidRDefault="00276433" w:rsidP="00276433">
            <w:pPr>
              <w:jc w:val="center"/>
              <w:rPr>
                <w:rFonts w:eastAsia="Courier New" w:cs="Times New Roman"/>
                <w:i/>
                <w:lang w:val="en-US"/>
              </w:rPr>
            </w:pPr>
            <m:oMathPara>
              <m:oMathParaPr>
                <m:jc m:val="left"/>
              </m:oMathParaPr>
              <m:oMath>
                <m:r>
                  <w:rPr>
                    <w:rFonts w:ascii="Cambria Math" w:hAnsi="Cambria Math" w:cs="Times New Roman"/>
                  </w:rPr>
                  <m:t>n=</m:t>
                </m:r>
                <m:f>
                  <m:fPr>
                    <m:ctrlPr>
                      <w:rPr>
                        <w:rFonts w:ascii="Cambria Math" w:hAnsi="Cambria Math" w:cs="Times New Roman"/>
                        <w:i/>
                      </w:rPr>
                    </m:ctrlPr>
                  </m:fPr>
                  <m:num>
                    <m:r>
                      <w:rPr>
                        <w:rFonts w:ascii="Cambria Math" w:hAnsi="Cambria Math" w:cs="Times New Roman"/>
                      </w:rPr>
                      <m:t>R</m:t>
                    </m:r>
                  </m:num>
                  <m:den>
                    <m:r>
                      <w:rPr>
                        <w:rFonts w:ascii="Cambria Math" w:hAnsi="Cambria Math" w:cs="Times New Roman"/>
                      </w:rPr>
                      <m:t>K</m:t>
                    </m:r>
                  </m:den>
                </m:f>
                <m:r>
                  <w:rPr>
                    <w:rFonts w:ascii="Cambria Math" w:hAnsi="Cambria Math" w:cs="Times New Roman"/>
                  </w:rPr>
                  <m:t>×100</m:t>
                </m:r>
              </m:oMath>
            </m:oMathPara>
          </w:p>
          <w:p w:rsidR="00276433" w:rsidRPr="0008261E" w:rsidRDefault="00276433" w:rsidP="00276433">
            <w:pPr>
              <w:jc w:val="both"/>
              <w:rPr>
                <w:rFonts w:cs="Times New Roman"/>
              </w:rPr>
            </w:pPr>
            <w:r w:rsidRPr="0008261E">
              <w:rPr>
                <w:rFonts w:cs="Times New Roman"/>
              </w:rPr>
              <w:t>где:</w:t>
            </w:r>
          </w:p>
          <w:p w:rsidR="00276433" w:rsidRPr="0008261E" w:rsidRDefault="00276433" w:rsidP="00276433">
            <w:pPr>
              <w:jc w:val="both"/>
              <w:rPr>
                <w:rFonts w:cs="Times New Roman"/>
              </w:rPr>
            </w:pPr>
            <w:r w:rsidRPr="0008261E">
              <w:rPr>
                <w:rFonts w:cs="Times New Roman"/>
                <w:lang w:val="en-US"/>
              </w:rPr>
              <w:t>n</w:t>
            </w:r>
            <w:r w:rsidRPr="0008261E">
              <w:rPr>
                <w:rFonts w:cs="Times New Roman"/>
              </w:rPr>
              <w:t xml:space="preserve"> – количество современных компьютеров (со сроком эксплуатации не более семи лет) на 100 обучающихся в общеобразовательных организациях муниципального образования Московской области;</w:t>
            </w:r>
          </w:p>
          <w:p w:rsidR="00276433" w:rsidRPr="0008261E" w:rsidRDefault="00276433" w:rsidP="00276433">
            <w:pPr>
              <w:jc w:val="both"/>
              <w:rPr>
                <w:rFonts w:cs="Times New Roman"/>
              </w:rPr>
            </w:pPr>
            <w:r w:rsidRPr="0008261E">
              <w:rPr>
                <w:rFonts w:cs="Times New Roman"/>
              </w:rPr>
              <w:t>R – количество используемых в общеобразовательных организациях муниципального образования Московской области современных компьютеров (со сроком эксплуатации не более семи лет);</w:t>
            </w:r>
          </w:p>
          <w:p w:rsidR="00276433" w:rsidRPr="0008261E" w:rsidRDefault="00276433" w:rsidP="00276433">
            <w:pPr>
              <w:widowControl w:val="0"/>
              <w:rPr>
                <w:rFonts w:cs="Times New Roman"/>
                <w:lang w:eastAsia="en-US"/>
              </w:rPr>
            </w:pPr>
            <w:r w:rsidRPr="0008261E">
              <w:rPr>
                <w:rFonts w:cs="Times New Roman"/>
              </w:rPr>
              <w:t>K – количество обучающихся в общеобразовательных организациях муниципального образования Московской области.</w:t>
            </w:r>
          </w:p>
        </w:tc>
      </w:tr>
      <w:tr w:rsidR="00276433" w:rsidRPr="0008261E" w:rsidTr="0014728F">
        <w:trPr>
          <w:gridAfter w:val="1"/>
          <w:wAfter w:w="10" w:type="dxa"/>
        </w:trPr>
        <w:tc>
          <w:tcPr>
            <w:tcW w:w="710" w:type="dxa"/>
          </w:tcPr>
          <w:p w:rsidR="00276433" w:rsidRPr="00ED45D9" w:rsidRDefault="00276433" w:rsidP="00276433">
            <w:pPr>
              <w:jc w:val="center"/>
              <w:rPr>
                <w:color w:val="FF0000"/>
              </w:rPr>
            </w:pPr>
            <w:r w:rsidRPr="00ED45D9">
              <w:rPr>
                <w:color w:val="FF0000"/>
              </w:rPr>
              <w:t>5.18.</w:t>
            </w:r>
          </w:p>
          <w:p w:rsidR="00276433" w:rsidRPr="00ED45D9" w:rsidRDefault="00276433" w:rsidP="00276433">
            <w:pPr>
              <w:rPr>
                <w:color w:val="FF0000"/>
              </w:rPr>
            </w:pPr>
          </w:p>
        </w:tc>
        <w:tc>
          <w:tcPr>
            <w:tcW w:w="3803" w:type="dxa"/>
          </w:tcPr>
          <w:p w:rsidR="00276433" w:rsidRPr="0008261E" w:rsidRDefault="00276433" w:rsidP="00276433">
            <w:pPr>
              <w:rPr>
                <w:rFonts w:cs="Times New Roman"/>
              </w:rPr>
            </w:pPr>
            <w:r w:rsidRPr="0008261E">
              <w:rPr>
                <w:rFonts w:cs="Times New Roman"/>
              </w:rPr>
              <w:t>Доля муниципальных организаций в муниципальном образовании Московской области, обеспеченных современными аппаратно-программными комплексами со средствами криптографической защиты информации</w:t>
            </w:r>
          </w:p>
        </w:tc>
        <w:tc>
          <w:tcPr>
            <w:tcW w:w="1442" w:type="dxa"/>
          </w:tcPr>
          <w:p w:rsidR="00276433" w:rsidRPr="0008261E" w:rsidRDefault="00276433" w:rsidP="00276433">
            <w:pPr>
              <w:jc w:val="center"/>
              <w:rPr>
                <w:rFonts w:cs="Times New Roman"/>
              </w:rPr>
            </w:pPr>
            <w:r w:rsidRPr="0008261E">
              <w:rPr>
                <w:rFonts w:cs="Times New Roman"/>
              </w:rPr>
              <w:t>процент</w:t>
            </w:r>
          </w:p>
        </w:tc>
        <w:tc>
          <w:tcPr>
            <w:tcW w:w="9629" w:type="dxa"/>
          </w:tcPr>
          <w:p w:rsidR="00276433" w:rsidRPr="0008261E" w:rsidRDefault="00276433" w:rsidP="00276433">
            <w:pPr>
              <w:snapToGrid w:val="0"/>
              <w:jc w:val="center"/>
              <w:rPr>
                <w:rFonts w:cs="Times New Roman"/>
              </w:rPr>
            </w:pPr>
            <m:oMathPara>
              <m:oMathParaPr>
                <m:jc m:val="left"/>
              </m:oMathParaPr>
              <m:oMath>
                <m:r>
                  <w:rPr>
                    <w:rFonts w:ascii="Cambria Math" w:hAnsi="Cambria Math" w:cs="Times New Roman"/>
                  </w:rPr>
                  <m:t>n=</m:t>
                </m:r>
                <m:f>
                  <m:fPr>
                    <m:ctrlPr>
                      <w:rPr>
                        <w:rFonts w:ascii="Cambria Math" w:hAnsi="Cambria Math" w:cs="Times New Roman"/>
                        <w:i/>
                      </w:rPr>
                    </m:ctrlPr>
                  </m:fPr>
                  <m:num>
                    <m:r>
                      <w:rPr>
                        <w:rFonts w:ascii="Cambria Math" w:hAnsi="Cambria Math" w:cs="Times New Roman"/>
                      </w:rPr>
                      <m:t>R</m:t>
                    </m:r>
                  </m:num>
                  <m:den>
                    <m:r>
                      <w:rPr>
                        <w:rFonts w:ascii="Cambria Math" w:hAnsi="Cambria Math" w:cs="Times New Roman"/>
                      </w:rPr>
                      <m:t>K</m:t>
                    </m:r>
                  </m:den>
                </m:f>
                <m:r>
                  <w:rPr>
                    <w:rFonts w:ascii="Cambria Math" w:hAnsi="Cambria Math" w:cs="Times New Roman"/>
                  </w:rPr>
                  <m:t>×100</m:t>
                </m:r>
              </m:oMath>
            </m:oMathPara>
          </w:p>
          <w:p w:rsidR="00276433" w:rsidRPr="0008261E" w:rsidRDefault="00276433" w:rsidP="00276433">
            <w:pPr>
              <w:snapToGrid w:val="0"/>
              <w:rPr>
                <w:rFonts w:cs="Times New Roman"/>
              </w:rPr>
            </w:pPr>
            <w:r w:rsidRPr="0008261E">
              <w:rPr>
                <w:rFonts w:cs="Times New Roman"/>
              </w:rPr>
              <w:t>где:</w:t>
            </w:r>
          </w:p>
          <w:p w:rsidR="00276433" w:rsidRPr="0008261E" w:rsidRDefault="00276433" w:rsidP="00276433">
            <w:pPr>
              <w:jc w:val="both"/>
              <w:rPr>
                <w:rFonts w:cs="Times New Roman"/>
              </w:rPr>
            </w:pPr>
            <w:r w:rsidRPr="0008261E">
              <w:rPr>
                <w:rFonts w:cs="Times New Roman"/>
                <w:lang w:val="en-US"/>
              </w:rPr>
              <w:t>n</w:t>
            </w:r>
            <w:r w:rsidRPr="0008261E">
              <w:rPr>
                <w:rFonts w:cs="Times New Roman"/>
              </w:rPr>
              <w:t xml:space="preserve"> – доля муниципальных организаций в муниципальном образовании Московской области, использующих Единую информационную систему, содержащую сведения о возможностях дополнительного образования на территории Московской области (ЕИСДОП), и обеспеченных современными аппаратно-программными комплексами со средствами криптографической защиты информации.</w:t>
            </w:r>
          </w:p>
          <w:p w:rsidR="00276433" w:rsidRPr="0008261E" w:rsidRDefault="00276433" w:rsidP="00276433">
            <w:pPr>
              <w:jc w:val="both"/>
              <w:rPr>
                <w:rFonts w:cs="Times New Roman"/>
              </w:rPr>
            </w:pPr>
            <w:r w:rsidRPr="0008261E">
              <w:rPr>
                <w:rFonts w:cs="Times New Roman"/>
                <w:lang w:val="en-US"/>
              </w:rPr>
              <w:t>R</w:t>
            </w:r>
            <w:r w:rsidRPr="0008261E">
              <w:rPr>
                <w:rFonts w:cs="Times New Roman"/>
                <w:vertAlign w:val="subscript"/>
              </w:rPr>
              <w:t xml:space="preserve"> </w:t>
            </w:r>
            <w:r w:rsidRPr="0008261E">
              <w:rPr>
                <w:rFonts w:cs="Times New Roman"/>
              </w:rPr>
              <w:t>– количество муниципальных организаций в муниципальном образовании Московской области, использующих ЕИСДОП и обеспеченных современными аппаратно-программными комплексами со</w:t>
            </w:r>
            <w:r w:rsidRPr="0008261E">
              <w:rPr>
                <w:rFonts w:cs="Times New Roman"/>
                <w:lang w:val="en-US"/>
              </w:rPr>
              <w:t> </w:t>
            </w:r>
            <w:r w:rsidRPr="0008261E">
              <w:rPr>
                <w:rFonts w:cs="Times New Roman"/>
              </w:rPr>
              <w:t>средствами криптографической защиты информации;</w:t>
            </w:r>
          </w:p>
          <w:p w:rsidR="00276433" w:rsidRPr="0008261E" w:rsidRDefault="00276433" w:rsidP="00276433">
            <w:pPr>
              <w:rPr>
                <w:rFonts w:cs="Times New Roman"/>
              </w:rPr>
            </w:pPr>
            <w:r w:rsidRPr="0008261E">
              <w:rPr>
                <w:rFonts w:cs="Times New Roman"/>
                <w:lang w:val="en-US"/>
              </w:rPr>
              <w:t>K</w:t>
            </w:r>
            <w:r w:rsidRPr="0008261E">
              <w:rPr>
                <w:rFonts w:cs="Times New Roman"/>
              </w:rPr>
              <w:t xml:space="preserve"> – количество муниципальных организаций в муниципальном образовании Московской области, использующих ЕИСДОП.</w:t>
            </w:r>
          </w:p>
        </w:tc>
      </w:tr>
      <w:tr w:rsidR="00276433" w:rsidRPr="0008261E" w:rsidTr="0014728F">
        <w:trPr>
          <w:gridAfter w:val="1"/>
          <w:wAfter w:w="10" w:type="dxa"/>
        </w:trPr>
        <w:tc>
          <w:tcPr>
            <w:tcW w:w="710" w:type="dxa"/>
          </w:tcPr>
          <w:p w:rsidR="00276433" w:rsidRPr="00ED45D9" w:rsidRDefault="00276433" w:rsidP="00276433">
            <w:pPr>
              <w:jc w:val="center"/>
              <w:rPr>
                <w:color w:val="FF0000"/>
              </w:rPr>
            </w:pPr>
            <w:r w:rsidRPr="00ED45D9">
              <w:rPr>
                <w:color w:val="FF0000"/>
              </w:rPr>
              <w:t>5.19.</w:t>
            </w:r>
          </w:p>
        </w:tc>
        <w:tc>
          <w:tcPr>
            <w:tcW w:w="3803" w:type="dxa"/>
          </w:tcPr>
          <w:p w:rsidR="00276433" w:rsidRPr="00747FFC" w:rsidRDefault="00276433" w:rsidP="00276433">
            <w:pPr>
              <w:rPr>
                <w:color w:val="FF0000"/>
              </w:rPr>
            </w:pPr>
            <w:r w:rsidRPr="00747FFC">
              <w:rPr>
                <w:color w:val="FF0000"/>
                <w:lang w:eastAsia="ar-SA"/>
              </w:rPr>
              <w:t>Количество муниципальных образований Московской области, в которых внедрена целевая модель цифровой образовательной среды в образовательных организациях, реализующих образовательные программы общего образования и среднего профессионального образования</w:t>
            </w:r>
          </w:p>
        </w:tc>
        <w:tc>
          <w:tcPr>
            <w:tcW w:w="1442" w:type="dxa"/>
          </w:tcPr>
          <w:p w:rsidR="00276433" w:rsidRPr="0008261E" w:rsidRDefault="00276433" w:rsidP="00276433">
            <w:pPr>
              <w:jc w:val="center"/>
              <w:rPr>
                <w:rFonts w:cs="Times New Roman"/>
              </w:rPr>
            </w:pPr>
            <w:r w:rsidRPr="00276433">
              <w:rPr>
                <w:rFonts w:cs="Times New Roman"/>
                <w:color w:val="FF0000"/>
              </w:rPr>
              <w:t>единица</w:t>
            </w:r>
          </w:p>
        </w:tc>
        <w:tc>
          <w:tcPr>
            <w:tcW w:w="9629" w:type="dxa"/>
          </w:tcPr>
          <w:p w:rsidR="00276433" w:rsidRPr="00276433" w:rsidRDefault="00276433" w:rsidP="00276433">
            <w:pPr>
              <w:snapToGrid w:val="0"/>
              <w:rPr>
                <w:color w:val="FF0000"/>
              </w:rPr>
            </w:pPr>
            <w:r w:rsidRPr="00276433">
              <w:rPr>
                <w:color w:val="FF0000"/>
                <w:lang w:val="en-US"/>
              </w:rPr>
              <w:t>n</w:t>
            </w:r>
            <w:r w:rsidRPr="00276433">
              <w:rPr>
                <w:color w:val="FF0000"/>
              </w:rPr>
              <w:t xml:space="preserve"> – количество муниципальных образований Московской области, в которых внедрена целевая модель цифровой образовательной среды в образовательных организациях, реализующих образовательные программы общего образования и среднего профессионального образования.</w:t>
            </w:r>
          </w:p>
          <w:p w:rsidR="00276433" w:rsidRPr="00276433" w:rsidRDefault="00276433" w:rsidP="00276433">
            <w:pPr>
              <w:snapToGrid w:val="0"/>
              <w:rPr>
                <w:color w:val="FF0000"/>
              </w:rPr>
            </w:pPr>
            <w:r w:rsidRPr="00276433">
              <w:rPr>
                <w:color w:val="FF0000"/>
              </w:rPr>
              <w:t>Единица измерения – единица.</w:t>
            </w:r>
          </w:p>
          <w:p w:rsidR="00276433" w:rsidRDefault="00276433" w:rsidP="00276433">
            <w:pPr>
              <w:snapToGrid w:val="0"/>
              <w:rPr>
                <w:rFonts w:cs="Times New Roman"/>
              </w:rPr>
            </w:pPr>
            <w:r w:rsidRPr="00276433">
              <w:rPr>
                <w:color w:val="FF0000"/>
              </w:rPr>
              <w:t>Значение базового показателя – 0.</w:t>
            </w:r>
          </w:p>
        </w:tc>
      </w:tr>
      <w:tr w:rsidR="00276433" w:rsidRPr="0008261E" w:rsidTr="0014728F">
        <w:trPr>
          <w:gridAfter w:val="1"/>
          <w:wAfter w:w="10" w:type="dxa"/>
        </w:trPr>
        <w:tc>
          <w:tcPr>
            <w:tcW w:w="710" w:type="dxa"/>
          </w:tcPr>
          <w:p w:rsidR="00276433" w:rsidRPr="00ED45D9" w:rsidRDefault="00276433" w:rsidP="00276433">
            <w:pPr>
              <w:jc w:val="center"/>
              <w:rPr>
                <w:color w:val="FF0000"/>
              </w:rPr>
            </w:pPr>
            <w:r w:rsidRPr="00ED45D9">
              <w:rPr>
                <w:color w:val="FF0000"/>
              </w:rPr>
              <w:t>5.20.</w:t>
            </w:r>
          </w:p>
        </w:tc>
        <w:tc>
          <w:tcPr>
            <w:tcW w:w="3803" w:type="dxa"/>
          </w:tcPr>
          <w:p w:rsidR="00276433" w:rsidRPr="0008261E" w:rsidRDefault="00276433" w:rsidP="00276433">
            <w:pPr>
              <w:rPr>
                <w:rFonts w:eastAsia="Calibri"/>
                <w:bCs/>
              </w:rPr>
            </w:pPr>
            <w:r w:rsidRPr="0008261E">
              <w:t>Увеличение доли положительно рассмотренных заявлений на размещение антенно-мачтовых сооружений связи</w:t>
            </w:r>
          </w:p>
        </w:tc>
        <w:tc>
          <w:tcPr>
            <w:tcW w:w="1442" w:type="dxa"/>
          </w:tcPr>
          <w:p w:rsidR="00276433" w:rsidRPr="0008261E" w:rsidRDefault="00276433" w:rsidP="00276433">
            <w:pPr>
              <w:jc w:val="center"/>
              <w:rPr>
                <w:rFonts w:eastAsia="Calibri"/>
                <w:bCs/>
              </w:rPr>
            </w:pPr>
            <w:r w:rsidRPr="0008261E">
              <w:t>процент</w:t>
            </w:r>
          </w:p>
        </w:tc>
        <w:tc>
          <w:tcPr>
            <w:tcW w:w="9629" w:type="dxa"/>
          </w:tcPr>
          <w:p w:rsidR="00276433" w:rsidRPr="0008261E" w:rsidRDefault="00276433" w:rsidP="00276433">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08261E">
              <w:t>, где:</w:t>
            </w:r>
          </w:p>
          <w:p w:rsidR="00276433" w:rsidRPr="0008261E" w:rsidRDefault="00276433" w:rsidP="00276433">
            <w:r w:rsidRPr="0008261E">
              <w:rPr>
                <w:i/>
                <w:lang w:val="en-US"/>
              </w:rPr>
              <w:t>n</w:t>
            </w:r>
            <w:r w:rsidRPr="0008261E">
              <w:t xml:space="preserve"> – доля положительно рассмотренных заявлений на размещение антенно-мачтовых сооружений связи;</w:t>
            </w:r>
          </w:p>
          <w:p w:rsidR="00276433" w:rsidRPr="0008261E" w:rsidRDefault="00276433" w:rsidP="00276433">
            <w:r w:rsidRPr="0008261E">
              <w:rPr>
                <w:rFonts w:eastAsia="Calibri"/>
                <w:i/>
              </w:rPr>
              <w:t>R</w:t>
            </w:r>
            <w:r w:rsidRPr="0008261E">
              <w:t xml:space="preserve"> – количество выданных разрешений на размещение антенно-мачтовых сооружений связи в муниципальном образовании Московской области;</w:t>
            </w:r>
          </w:p>
          <w:p w:rsidR="00276433" w:rsidRPr="0008261E" w:rsidRDefault="00276433" w:rsidP="00276433">
            <w:r w:rsidRPr="0008261E">
              <w:rPr>
                <w:i/>
                <w:lang w:val="en-US"/>
              </w:rPr>
              <w:t>K</w:t>
            </w:r>
            <w:r w:rsidRPr="0008261E">
              <w:t xml:space="preserve"> – количество заявлений, полученных муниципальным образованием Московской области в рамках государственной/муниципальной услуги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p>
        </w:tc>
      </w:tr>
      <w:tr w:rsidR="00276433" w:rsidRPr="0008261E" w:rsidTr="0014728F">
        <w:trPr>
          <w:gridAfter w:val="1"/>
          <w:wAfter w:w="10" w:type="dxa"/>
        </w:trPr>
        <w:tc>
          <w:tcPr>
            <w:tcW w:w="710" w:type="dxa"/>
          </w:tcPr>
          <w:p w:rsidR="00276433" w:rsidRPr="00ED45D9" w:rsidRDefault="00276433" w:rsidP="00276433">
            <w:pPr>
              <w:jc w:val="center"/>
              <w:rPr>
                <w:color w:val="FF0000"/>
              </w:rPr>
            </w:pPr>
            <w:r w:rsidRPr="00ED45D9">
              <w:rPr>
                <w:color w:val="FF0000"/>
              </w:rPr>
              <w:t>5.21.</w:t>
            </w:r>
          </w:p>
        </w:tc>
        <w:tc>
          <w:tcPr>
            <w:tcW w:w="3803" w:type="dxa"/>
          </w:tcPr>
          <w:p w:rsidR="00276433" w:rsidRPr="0008261E" w:rsidRDefault="00276433" w:rsidP="00276433">
            <w:r w:rsidRPr="0008261E">
              <w:t>Доля 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p>
        </w:tc>
        <w:tc>
          <w:tcPr>
            <w:tcW w:w="1442" w:type="dxa"/>
          </w:tcPr>
          <w:p w:rsidR="00276433" w:rsidRPr="0008261E" w:rsidRDefault="00276433" w:rsidP="00276433">
            <w:pPr>
              <w:jc w:val="center"/>
              <w:rPr>
                <w:rFonts w:eastAsia="Calibri"/>
                <w:bCs/>
              </w:rPr>
            </w:pPr>
            <w:r w:rsidRPr="0008261E">
              <w:t>процент</w:t>
            </w:r>
          </w:p>
        </w:tc>
        <w:tc>
          <w:tcPr>
            <w:tcW w:w="9629" w:type="dxa"/>
          </w:tcPr>
          <w:p w:rsidR="00276433" w:rsidRPr="0008261E" w:rsidRDefault="00276433" w:rsidP="00276433">
            <w:pPr>
              <w:widowControl w:val="0"/>
              <w:rPr>
                <w:lang w:eastAsia="en-US"/>
              </w:rPr>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08261E">
              <w:rPr>
                <w:rFonts w:eastAsia="Courier New"/>
                <w:i/>
                <w:lang w:eastAsia="en-US"/>
              </w:rPr>
              <w:t xml:space="preserve">, </w:t>
            </w:r>
            <w:r w:rsidRPr="0008261E">
              <w:rPr>
                <w:lang w:eastAsia="en-US"/>
              </w:rPr>
              <w:t>где:</w:t>
            </w:r>
          </w:p>
          <w:p w:rsidR="00276433" w:rsidRPr="0008261E" w:rsidRDefault="00276433" w:rsidP="00276433">
            <w:pPr>
              <w:widowControl w:val="0"/>
              <w:rPr>
                <w:lang w:eastAsia="en-US"/>
              </w:rPr>
            </w:pPr>
            <w:r w:rsidRPr="0008261E">
              <w:rPr>
                <w:i/>
                <w:lang w:val="en-US" w:eastAsia="en-US"/>
              </w:rPr>
              <w:t>n</w:t>
            </w:r>
            <w:r w:rsidRPr="0008261E">
              <w:rPr>
                <w:lang w:eastAsia="en-US"/>
              </w:rPr>
              <w:t xml:space="preserve"> – доля </w:t>
            </w:r>
            <w:r w:rsidRPr="0008261E">
              <w:rPr>
                <w:rFonts w:eastAsia="Calibri"/>
                <w:lang w:eastAsia="en-US"/>
              </w:rPr>
              <w:t>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r w:rsidRPr="0008261E">
              <w:rPr>
                <w:lang w:eastAsia="en-US"/>
              </w:rPr>
              <w:t>;</w:t>
            </w:r>
          </w:p>
          <w:p w:rsidR="00276433" w:rsidRPr="0008261E" w:rsidRDefault="00276433" w:rsidP="00276433">
            <w:pPr>
              <w:widowControl w:val="0"/>
              <w:rPr>
                <w:lang w:eastAsia="en-US"/>
              </w:rPr>
            </w:pPr>
            <w:r w:rsidRPr="0008261E">
              <w:rPr>
                <w:rFonts w:eastAsia="Calibri"/>
                <w:i/>
              </w:rPr>
              <w:t>R</w:t>
            </w:r>
            <w:r w:rsidRPr="0008261E">
              <w:rPr>
                <w:lang w:eastAsia="en-US"/>
              </w:rPr>
              <w:t xml:space="preserve"> – количество </w:t>
            </w:r>
            <w:r w:rsidRPr="0008261E">
              <w:rPr>
                <w:rFonts w:eastAsia="Calibri"/>
                <w:lang w:eastAsia="en-US"/>
              </w:rPr>
              <w:t>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r w:rsidRPr="0008261E">
              <w:rPr>
                <w:lang w:eastAsia="en-US"/>
              </w:rPr>
              <w:t>;</w:t>
            </w:r>
          </w:p>
          <w:p w:rsidR="00276433" w:rsidRPr="0008261E" w:rsidRDefault="00276433" w:rsidP="00276433">
            <w:r w:rsidRPr="0008261E">
              <w:rPr>
                <w:i/>
                <w:lang w:val="en-US"/>
              </w:rPr>
              <w:t>K</w:t>
            </w:r>
            <w:r w:rsidRPr="0008261E">
              <w:t xml:space="preserve"> – общее количество</w:t>
            </w:r>
            <w:r w:rsidRPr="0008261E">
              <w:rPr>
                <w:rFonts w:eastAsia="Calibri"/>
              </w:rPr>
              <w:t xml:space="preserve"> </w:t>
            </w:r>
            <w:r w:rsidRPr="0008261E">
              <w:rPr>
                <w:rFonts w:eastAsia="Calibri"/>
                <w:lang w:eastAsia="en-US"/>
              </w:rPr>
              <w:t>многоквартирных домов</w:t>
            </w:r>
            <w:r w:rsidRPr="0008261E">
              <w:rPr>
                <w:rFonts w:eastAsia="Calibri"/>
              </w:rPr>
              <w:t xml:space="preserve"> в муниципальном образовании Московской области</w:t>
            </w:r>
          </w:p>
        </w:tc>
      </w:tr>
      <w:tr w:rsidR="00276433" w:rsidRPr="0008261E" w:rsidTr="0014728F">
        <w:trPr>
          <w:gridAfter w:val="1"/>
          <w:wAfter w:w="10" w:type="dxa"/>
        </w:trPr>
        <w:tc>
          <w:tcPr>
            <w:tcW w:w="710" w:type="dxa"/>
          </w:tcPr>
          <w:p w:rsidR="00276433" w:rsidRPr="00ED45D9" w:rsidRDefault="00276433" w:rsidP="00276433">
            <w:pPr>
              <w:jc w:val="center"/>
              <w:rPr>
                <w:rFonts w:cs="Times New Roman"/>
                <w:color w:val="FF0000"/>
              </w:rPr>
            </w:pPr>
            <w:r w:rsidRPr="00ED45D9">
              <w:rPr>
                <w:rFonts w:cs="Times New Roman"/>
                <w:color w:val="FF0000"/>
              </w:rPr>
              <w:t>5.22</w:t>
            </w:r>
          </w:p>
        </w:tc>
        <w:tc>
          <w:tcPr>
            <w:tcW w:w="3803" w:type="dxa"/>
          </w:tcPr>
          <w:p w:rsidR="00276433" w:rsidRPr="0008261E" w:rsidRDefault="00276433" w:rsidP="00276433">
            <w:pPr>
              <w:rPr>
                <w:rFonts w:cs="Times New Roman"/>
              </w:rPr>
            </w:pPr>
            <w:r w:rsidRPr="0008261E">
              <w:rPr>
                <w:rFonts w:cs="Times New Roman"/>
              </w:rPr>
              <w:t>Доля домашних хозяйств в муниципальном образовании Московской области, имеющих широкополосный доступ к сети Интернет</w:t>
            </w:r>
          </w:p>
        </w:tc>
        <w:tc>
          <w:tcPr>
            <w:tcW w:w="1442" w:type="dxa"/>
          </w:tcPr>
          <w:p w:rsidR="00276433" w:rsidRPr="0008261E" w:rsidRDefault="00276433" w:rsidP="00276433">
            <w:pPr>
              <w:jc w:val="center"/>
              <w:rPr>
                <w:rFonts w:cs="Times New Roman"/>
              </w:rPr>
            </w:pPr>
            <w:r w:rsidRPr="0008261E">
              <w:rPr>
                <w:rFonts w:cs="Times New Roman"/>
              </w:rPr>
              <w:t>процент</w:t>
            </w:r>
          </w:p>
        </w:tc>
        <w:tc>
          <w:tcPr>
            <w:tcW w:w="9629" w:type="dxa"/>
          </w:tcPr>
          <w:p w:rsidR="00276433" w:rsidRPr="0008261E" w:rsidRDefault="00276433" w:rsidP="00276433">
            <w:pPr>
              <w:widowControl w:val="0"/>
              <w:jc w:val="center"/>
              <w:rPr>
                <w:rFonts w:eastAsia="Courier New" w:cs="Times New Roman"/>
                <w:i/>
                <w:shd w:val="clear" w:color="auto" w:fill="FFFFFF"/>
                <w:lang w:eastAsia="en-US"/>
              </w:rPr>
            </w:pPr>
            <m:oMathPara>
              <m:oMathParaPr>
                <m:jc m:val="left"/>
              </m:oMathParaPr>
              <m:oMath>
                <m:r>
                  <w:rPr>
                    <w:rFonts w:ascii="Cambria Math" w:hAnsi="Cambria Math" w:cs="Times New Roman"/>
                    <w:lang w:val="en-US" w:eastAsia="en-US"/>
                  </w:rPr>
                  <m:t>n</m:t>
                </m:r>
                <m:r>
                  <w:rPr>
                    <w:rFonts w:ascii="Cambria Math" w:hAnsi="Cambria Math" w:cs="Times New Roman"/>
                    <w:lang w:eastAsia="en-US"/>
                  </w:rPr>
                  <m:t>=</m:t>
                </m:r>
                <m:f>
                  <m:fPr>
                    <m:ctrlPr>
                      <w:rPr>
                        <w:rFonts w:ascii="Cambria Math" w:hAnsi="Cambria Math" w:cs="Times New Roman"/>
                        <w:i/>
                        <w:lang w:eastAsia="en-US"/>
                      </w:rPr>
                    </m:ctrlPr>
                  </m:fPr>
                  <m:num>
                    <m:r>
                      <w:rPr>
                        <w:rFonts w:ascii="Cambria Math" w:hAnsi="Cambria Math" w:cs="Times New Roman"/>
                        <w:lang w:eastAsia="en-US"/>
                      </w:rPr>
                      <m:t>R</m:t>
                    </m:r>
                  </m:num>
                  <m:den>
                    <m:r>
                      <w:rPr>
                        <w:rFonts w:ascii="Cambria Math" w:hAnsi="Cambria Math" w:cs="Times New Roman"/>
                        <w:lang w:eastAsia="en-US"/>
                      </w:rPr>
                      <m:t>K</m:t>
                    </m:r>
                  </m:den>
                </m:f>
                <m:r>
                  <w:rPr>
                    <w:rFonts w:ascii="Cambria Math" w:hAnsi="Cambria Math" w:cs="Times New Roman"/>
                    <w:lang w:eastAsia="en-US"/>
                  </w:rPr>
                  <m:t>×100%</m:t>
                </m:r>
              </m:oMath>
            </m:oMathPara>
          </w:p>
          <w:p w:rsidR="00276433" w:rsidRPr="0008261E" w:rsidRDefault="00276433" w:rsidP="00276433">
            <w:pPr>
              <w:widowControl w:val="0"/>
              <w:jc w:val="both"/>
              <w:rPr>
                <w:rFonts w:cs="Times New Roman"/>
              </w:rPr>
            </w:pPr>
            <w:r w:rsidRPr="0008261E">
              <w:rPr>
                <w:rFonts w:cs="Times New Roman"/>
              </w:rPr>
              <w:t>где:</w:t>
            </w:r>
          </w:p>
          <w:p w:rsidR="00276433" w:rsidRPr="0008261E" w:rsidRDefault="00276433" w:rsidP="00276433">
            <w:pPr>
              <w:jc w:val="both"/>
              <w:rPr>
                <w:rFonts w:eastAsia="Courier New" w:cs="Times New Roman"/>
                <w:shd w:val="clear" w:color="auto" w:fill="FFFFFF"/>
              </w:rPr>
            </w:pPr>
            <w:r w:rsidRPr="0008261E">
              <w:rPr>
                <w:rFonts w:cs="Times New Roman"/>
                <w:lang w:val="en-US" w:eastAsia="en-US"/>
              </w:rPr>
              <w:t>n</w:t>
            </w:r>
            <w:r w:rsidRPr="0008261E">
              <w:rPr>
                <w:rFonts w:cs="Times New Roman"/>
                <w:lang w:eastAsia="en-US"/>
              </w:rPr>
              <w:t xml:space="preserve"> </w:t>
            </w:r>
            <w:r w:rsidRPr="0008261E">
              <w:rPr>
                <w:rFonts w:cs="Times New Roman"/>
              </w:rPr>
              <w:t>– доля домашних хозяйств в муниципальном образовании Московской области, имеющих широкополосный доступ к сети Интернет;</w:t>
            </w:r>
          </w:p>
          <w:p w:rsidR="00276433" w:rsidRPr="0008261E" w:rsidRDefault="00276433" w:rsidP="00276433">
            <w:pPr>
              <w:widowControl w:val="0"/>
              <w:jc w:val="both"/>
              <w:rPr>
                <w:rFonts w:eastAsia="Courier New" w:cs="Times New Roman"/>
                <w:shd w:val="clear" w:color="auto" w:fill="FFFFFF"/>
              </w:rPr>
            </w:pPr>
            <w:r w:rsidRPr="0008261E">
              <w:rPr>
                <w:rFonts w:cs="Times New Roman"/>
                <w:lang w:val="en-US"/>
              </w:rPr>
              <w:t>R</w:t>
            </w:r>
            <w:r w:rsidRPr="0008261E">
              <w:rPr>
                <w:rFonts w:cs="Times New Roman"/>
              </w:rPr>
              <w:t xml:space="preserve"> – количество домашних хозяйств в муниципальном образовании Московской области, имеющих широкополосный доступ к сети Интернет;</w:t>
            </w:r>
          </w:p>
          <w:p w:rsidR="00276433" w:rsidRPr="0008261E" w:rsidRDefault="00276433" w:rsidP="00276433">
            <w:pPr>
              <w:widowControl w:val="0"/>
              <w:rPr>
                <w:rFonts w:eastAsia="Calibri" w:cs="Times New Roman"/>
                <w:lang w:eastAsia="en-US"/>
              </w:rPr>
            </w:pPr>
            <w:r w:rsidRPr="0008261E">
              <w:rPr>
                <w:rFonts w:cs="Times New Roman"/>
                <w:lang w:val="en-US"/>
              </w:rPr>
              <w:t>K</w:t>
            </w:r>
            <w:r w:rsidRPr="0008261E">
              <w:rPr>
                <w:rFonts w:cs="Times New Roman"/>
              </w:rPr>
              <w:t xml:space="preserve"> – общее количество домашних хозяйств в муниципальном образовании Московской области.</w:t>
            </w:r>
          </w:p>
        </w:tc>
      </w:tr>
      <w:tr w:rsidR="00276433" w:rsidRPr="0008261E" w:rsidTr="0014728F">
        <w:trPr>
          <w:gridAfter w:val="1"/>
          <w:wAfter w:w="10" w:type="dxa"/>
        </w:trPr>
        <w:tc>
          <w:tcPr>
            <w:tcW w:w="710" w:type="dxa"/>
          </w:tcPr>
          <w:p w:rsidR="00276433" w:rsidRPr="00ED45D9" w:rsidRDefault="00276433" w:rsidP="00276433">
            <w:pPr>
              <w:jc w:val="center"/>
              <w:rPr>
                <w:color w:val="FF0000"/>
              </w:rPr>
            </w:pPr>
            <w:r w:rsidRPr="00ED45D9">
              <w:rPr>
                <w:color w:val="FF0000"/>
              </w:rPr>
              <w:t>5.23.</w:t>
            </w:r>
          </w:p>
        </w:tc>
        <w:tc>
          <w:tcPr>
            <w:tcW w:w="3803" w:type="dxa"/>
          </w:tcPr>
          <w:p w:rsidR="00276433" w:rsidRPr="0008261E" w:rsidRDefault="00276433" w:rsidP="00276433">
            <w:r w:rsidRPr="0008261E">
              <w:t>Доля муниципальных учреждений культуры, обеспеченных доступом в информационно-телекоммуникационную</w:t>
            </w:r>
            <w:r w:rsidRPr="0008261E" w:rsidDel="006F092A">
              <w:t xml:space="preserve"> </w:t>
            </w:r>
            <w:r w:rsidRPr="0008261E">
              <w:t>сеть Интернет на скорости:</w:t>
            </w:r>
          </w:p>
          <w:p w:rsidR="00276433" w:rsidRPr="0008261E" w:rsidRDefault="00276433" w:rsidP="00276433">
            <w:r w:rsidRPr="0008261E">
              <w:t>для учреждений культуры, расположенных в городских населенных пунктах, – не менее 50 Мбит/с;</w:t>
            </w:r>
          </w:p>
          <w:p w:rsidR="00276433" w:rsidRPr="0008261E" w:rsidRDefault="00276433" w:rsidP="00276433">
            <w:r w:rsidRPr="0008261E">
              <w:t>для учреждений культуры, расположенных в сельских населенных пунктах, – не менее 10 Мбит/с</w:t>
            </w:r>
          </w:p>
        </w:tc>
        <w:tc>
          <w:tcPr>
            <w:tcW w:w="1442" w:type="dxa"/>
          </w:tcPr>
          <w:p w:rsidR="00276433" w:rsidRPr="0008261E" w:rsidRDefault="00276433" w:rsidP="00276433">
            <w:pPr>
              <w:jc w:val="center"/>
            </w:pPr>
            <w:r w:rsidRPr="0008261E">
              <w:t>процент</w:t>
            </w:r>
          </w:p>
        </w:tc>
        <w:tc>
          <w:tcPr>
            <w:tcW w:w="9629" w:type="dxa"/>
          </w:tcPr>
          <w:p w:rsidR="00276433" w:rsidRPr="0008261E" w:rsidRDefault="00276433" w:rsidP="00276433">
            <w:pPr>
              <w:widowControl w:val="0"/>
              <w:rPr>
                <w:rFonts w:eastAsia="Courier New"/>
                <w:i/>
                <w:shd w:val="clear" w:color="auto" w:fill="FFFFFF"/>
                <w:lang w:eastAsia="en-US"/>
              </w:rPr>
            </w:pPr>
            <m:oMath>
              <m:r>
                <w:rPr>
                  <w:rFonts w:ascii="Cambria Math" w:hAnsi="Cambria Math"/>
                </w:rPr>
                <m:t>n</m:t>
              </m:r>
              <m:r>
                <w:rPr>
                  <w:rFonts w:ascii="Cambria Math" w:eastAsia="Calibri"/>
                </w:rPr>
                <m:t>=</m:t>
              </m:r>
              <m:f>
                <m:fPr>
                  <m:ctrlPr>
                    <w:rPr>
                      <w:rFonts w:ascii="Cambria Math" w:eastAsia="Calibri" w:hAnsi="Cambria Math"/>
                      <w:i/>
                    </w:rPr>
                  </m:ctrlPr>
                </m:fPr>
                <m:num>
                  <m:r>
                    <w:rPr>
                      <w:rFonts w:ascii="Cambria Math" w:eastAsia="Calibri" w:hAnsi="Cambria Math"/>
                      <w:lang w:val="en-US"/>
                    </w:rPr>
                    <m:t>R</m:t>
                  </m:r>
                </m:num>
                <m:den>
                  <m:r>
                    <w:rPr>
                      <w:rFonts w:ascii="Cambria Math" w:eastAsia="Calibri" w:hAnsi="Cambria Math"/>
                      <w:lang w:val="en-US"/>
                    </w:rPr>
                    <m:t>K</m:t>
                  </m:r>
                </m:den>
              </m:f>
              <m:r>
                <w:rPr>
                  <w:rFonts w:ascii="Cambria Math" w:eastAsia="Calibri"/>
                </w:rPr>
                <m:t>×</m:t>
              </m:r>
              <m:r>
                <w:rPr>
                  <w:rFonts w:ascii="Cambria Math" w:eastAsia="Calibri"/>
                </w:rPr>
                <m:t>100%</m:t>
              </m:r>
            </m:oMath>
            <w:r w:rsidRPr="0008261E">
              <w:rPr>
                <w:rFonts w:eastAsia="Courier New"/>
                <w:i/>
                <w:shd w:val="clear" w:color="auto" w:fill="FFFFFF"/>
                <w:lang w:eastAsia="en-US"/>
              </w:rPr>
              <w:t xml:space="preserve">, </w:t>
            </w:r>
            <w:r w:rsidRPr="0008261E">
              <w:t>где:</w:t>
            </w:r>
          </w:p>
          <w:p w:rsidR="00276433" w:rsidRPr="0008261E" w:rsidRDefault="00276433" w:rsidP="00276433">
            <w:pPr>
              <w:widowControl w:val="0"/>
            </w:pPr>
            <w:r w:rsidRPr="0008261E">
              <w:rPr>
                <w:i/>
                <w:lang w:val="en-US" w:eastAsia="en-US"/>
              </w:rPr>
              <w:t>n</w:t>
            </w:r>
            <w:r w:rsidRPr="0008261E">
              <w:rPr>
                <w:lang w:eastAsia="en-US"/>
              </w:rPr>
              <w:t xml:space="preserve"> </w:t>
            </w:r>
            <w:r w:rsidRPr="0008261E">
              <w:t>– доля муниципальных учреждений культуры, обеспеченных доступом в информационно-телекоммуникационную</w:t>
            </w:r>
            <w:r w:rsidRPr="0008261E" w:rsidDel="006F092A">
              <w:t xml:space="preserve"> </w:t>
            </w:r>
            <w:r w:rsidRPr="0008261E">
              <w:t>сеть Интернет на скорости: для учреждений культуры, расположенных в городских населенных пунктах, – не менее 50 Мбит/с, для учреждений культуры, расположенных в сельских населенных пунктах, – не менее 10 Мбит/с;</w:t>
            </w:r>
          </w:p>
          <w:p w:rsidR="00276433" w:rsidRPr="0008261E" w:rsidRDefault="00276433" w:rsidP="00276433">
            <w:pPr>
              <w:widowControl w:val="0"/>
              <w:rPr>
                <w:rFonts w:eastAsia="Courier New"/>
                <w:shd w:val="clear" w:color="auto" w:fill="FFFFFF"/>
              </w:rPr>
            </w:pPr>
            <w:r w:rsidRPr="0008261E">
              <w:rPr>
                <w:rFonts w:eastAsia="Calibri"/>
                <w:i/>
              </w:rPr>
              <w:t>R</w:t>
            </w:r>
            <w:r w:rsidRPr="0008261E">
              <w:t xml:space="preserve"> – количество муниципальных учреждений культуры, обеспеченных доступом в</w:t>
            </w:r>
            <w:r w:rsidRPr="0008261E" w:rsidDel="006F092A">
              <w:t xml:space="preserve"> </w:t>
            </w:r>
            <w:r w:rsidRPr="0008261E">
              <w:t>информационно-телекоммуникационную сеть Интернет на скорости: для общеобразовательных организаций, расположенных в городских населенных пунктах, – не менее 50 Мбит/с, для учреждений культуры, расположенных в сельских населенных пунктах, – не менее 10 Мбит/с;</w:t>
            </w:r>
          </w:p>
          <w:p w:rsidR="00276433" w:rsidRPr="0008261E" w:rsidRDefault="00276433" w:rsidP="00276433">
            <w:pPr>
              <w:widowControl w:val="0"/>
              <w:rPr>
                <w:lang w:eastAsia="en-US"/>
              </w:rPr>
            </w:pPr>
            <w:r w:rsidRPr="0008261E">
              <w:rPr>
                <w:i/>
                <w:lang w:val="en-US"/>
              </w:rPr>
              <w:t>K</w:t>
            </w:r>
            <w:r w:rsidRPr="0008261E">
              <w:t xml:space="preserve"> – общее количество муниципальных учреждений культуры муниципального образования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w:t>
            </w:r>
          </w:p>
        </w:tc>
        <w:tc>
          <w:tcPr>
            <w:tcW w:w="14884" w:type="dxa"/>
            <w:gridSpan w:val="4"/>
          </w:tcPr>
          <w:p w:rsidR="00276433" w:rsidRPr="0008261E" w:rsidRDefault="00276433" w:rsidP="00276433">
            <w:pPr>
              <w:pStyle w:val="ConsPlusNormal"/>
              <w:rPr>
                <w:rFonts w:ascii="Times New Roman" w:hAnsi="Times New Roman"/>
                <w:sz w:val="24"/>
                <w:szCs w:val="24"/>
              </w:rPr>
            </w:pPr>
            <w:r w:rsidRPr="0008261E">
              <w:rPr>
                <w:rFonts w:ascii="Times New Roman" w:hAnsi="Times New Roman"/>
                <w:sz w:val="24"/>
                <w:szCs w:val="24"/>
              </w:rPr>
              <w:t>Подпрограмма 6. Создание условий для оказания медицинской помощи и социальной поддержки населению в городском округе Электросталь</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6.1.</w:t>
            </w:r>
          </w:p>
        </w:tc>
        <w:tc>
          <w:tcPr>
            <w:tcW w:w="3803" w:type="dxa"/>
          </w:tcPr>
          <w:p w:rsidR="00276433" w:rsidRPr="0008261E" w:rsidRDefault="00276433" w:rsidP="00276433">
            <w:r w:rsidRPr="0008261E">
              <w:t>Диспансеризация - Доля населения, прошедшего диспансеризацию</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pStyle w:val="ConsPlusNormal"/>
              <w:rPr>
                <w:rFonts w:ascii="Times New Roman" w:hAnsi="Times New Roman"/>
                <w:sz w:val="24"/>
                <w:szCs w:val="24"/>
              </w:rPr>
            </w:pPr>
            <w:r w:rsidRPr="0008261E">
              <w:rPr>
                <w:rFonts w:ascii="Times New Roman" w:hAnsi="Times New Roman"/>
                <w:sz w:val="24"/>
                <w:szCs w:val="24"/>
              </w:rPr>
              <w:t>Показатель Рейтинга-50, формируется в соответствии с методикой, утверждаемой Министерством здравоохранения Московской области для расчета данного показателя.</w:t>
            </w:r>
          </w:p>
          <w:p w:rsidR="00276433" w:rsidRPr="0008261E" w:rsidRDefault="00276433" w:rsidP="00276433">
            <w:pPr>
              <w:pStyle w:val="ConsPlusNormal"/>
              <w:rPr>
                <w:rFonts w:ascii="Times New Roman" w:hAnsi="Times New Roman"/>
                <w:sz w:val="24"/>
                <w:szCs w:val="24"/>
              </w:rPr>
            </w:pPr>
            <w:r w:rsidRPr="0008261E">
              <w:rPr>
                <w:rFonts w:ascii="Times New Roman" w:hAnsi="Times New Roman"/>
                <w:sz w:val="24"/>
                <w:szCs w:val="24"/>
              </w:rPr>
              <w:t>Показатель определяется как отношение численности населения, прошедшего диспансеризацию в отчетном периоде, к общему числу граждан, подлежащих диспансеризации в текущем году, выраженное в процентах.</w:t>
            </w:r>
          </w:p>
          <w:p w:rsidR="00276433" w:rsidRPr="0008261E" w:rsidRDefault="00276433" w:rsidP="00276433">
            <w:pPr>
              <w:pStyle w:val="ConsPlusNormal"/>
              <w:rPr>
                <w:rFonts w:ascii="Times New Roman" w:hAnsi="Times New Roman"/>
                <w:sz w:val="24"/>
                <w:szCs w:val="24"/>
              </w:rPr>
            </w:pPr>
            <w:r w:rsidRPr="0008261E">
              <w:rPr>
                <w:rFonts w:ascii="Times New Roman" w:hAnsi="Times New Roman"/>
                <w:sz w:val="24"/>
                <w:szCs w:val="24"/>
              </w:rPr>
              <w:t>Показатель считается с начала отчетного года нарастающим итогом. Показатель считается выполненным, если его значение составило: за 3 мес. – 25%, за 6 мес. – 50%, за 9 мес. – 75%, за год – 100%.</w:t>
            </w:r>
          </w:p>
          <w:p w:rsidR="00276433" w:rsidRPr="0008261E" w:rsidRDefault="00276433" w:rsidP="00276433">
            <w:pPr>
              <w:pStyle w:val="ConsPlusNormal"/>
              <w:rPr>
                <w:rFonts w:ascii="Times New Roman" w:hAnsi="Times New Roman"/>
                <w:sz w:val="24"/>
                <w:szCs w:val="24"/>
              </w:rPr>
            </w:pPr>
            <w:r w:rsidRPr="0008261E">
              <w:rPr>
                <w:rFonts w:ascii="Times New Roman" w:hAnsi="Times New Roman"/>
                <w:sz w:val="24"/>
                <w:szCs w:val="24"/>
              </w:rPr>
              <w:t>Рассчитывается по формуле:</w:t>
            </w:r>
          </w:p>
          <w:p w:rsidR="00276433" w:rsidRPr="0008261E" w:rsidRDefault="00276433" w:rsidP="00276433">
            <w:pPr>
              <w:pStyle w:val="ConsPlusNormal"/>
              <w:jc w:val="center"/>
              <w:rPr>
                <w:rFonts w:ascii="Times New Roman" w:hAnsi="Times New Roman"/>
                <w:sz w:val="24"/>
                <w:szCs w:val="24"/>
              </w:rPr>
            </w:pPr>
            <m:oMath>
              <m:r>
                <w:rPr>
                  <w:rFonts w:ascii="Cambria Math" w:hAnsi="Cambria Math" w:cs="Times New Roman"/>
                </w:rPr>
                <m:t>Ди=</m:t>
              </m:r>
              <m:f>
                <m:fPr>
                  <m:ctrlPr>
                    <w:rPr>
                      <w:rFonts w:ascii="Cambria Math" w:hAnsi="Cambria Math" w:cs="Times New Roman"/>
                      <w:i/>
                    </w:rPr>
                  </m:ctrlPr>
                </m:fPr>
                <m:num>
                  <m:r>
                    <w:rPr>
                      <w:rFonts w:ascii="Cambria Math" w:hAnsi="Cambria Math" w:cs="Times New Roman"/>
                    </w:rPr>
                    <m:t>Дп</m:t>
                  </m:r>
                </m:num>
                <m:den>
                  <m:r>
                    <w:rPr>
                      <w:rFonts w:ascii="Cambria Math" w:hAnsi="Cambria Math" w:cs="Times New Roman"/>
                    </w:rPr>
                    <m:t>Дпд</m:t>
                  </m:r>
                </m:den>
              </m:f>
              <m:r>
                <w:rPr>
                  <w:rFonts w:ascii="Cambria Math" w:hAnsi="Cambria Math" w:cs="Times New Roman"/>
                </w:rPr>
                <m:t>*100%</m:t>
              </m:r>
            </m:oMath>
            <w:r w:rsidRPr="0008261E">
              <w:rPr>
                <w:rFonts w:ascii="Times New Roman" w:hAnsi="Times New Roman"/>
                <w:sz w:val="24"/>
                <w:szCs w:val="24"/>
              </w:rPr>
              <w:t>, где:</w:t>
            </w:r>
          </w:p>
          <w:p w:rsidR="00276433" w:rsidRPr="0008261E" w:rsidRDefault="00276433" w:rsidP="00276433">
            <w:pPr>
              <w:pStyle w:val="ConsPlusNormal"/>
              <w:rPr>
                <w:rFonts w:ascii="Times New Roman" w:hAnsi="Times New Roman"/>
                <w:sz w:val="24"/>
                <w:szCs w:val="24"/>
              </w:rPr>
            </w:pPr>
            <w:r w:rsidRPr="0008261E">
              <w:rPr>
                <w:rFonts w:ascii="Times New Roman" w:hAnsi="Times New Roman"/>
                <w:sz w:val="24"/>
                <w:szCs w:val="24"/>
              </w:rPr>
              <w:t>Ди – исполнение диспансеризации определенных групп взрослого населения;</w:t>
            </w:r>
          </w:p>
          <w:p w:rsidR="00276433" w:rsidRPr="0008261E" w:rsidRDefault="00276433" w:rsidP="00276433">
            <w:pPr>
              <w:pStyle w:val="ConsPlusNormal"/>
              <w:rPr>
                <w:rFonts w:ascii="Times New Roman" w:hAnsi="Times New Roman"/>
                <w:sz w:val="24"/>
                <w:szCs w:val="24"/>
              </w:rPr>
            </w:pPr>
            <w:r w:rsidRPr="0008261E">
              <w:rPr>
                <w:rFonts w:ascii="Times New Roman" w:hAnsi="Times New Roman"/>
                <w:sz w:val="24"/>
                <w:szCs w:val="24"/>
              </w:rPr>
              <w:t>Дп – численность населения, прошедшего диспансеризацию в отчетном периоде, чел.,</w:t>
            </w:r>
          </w:p>
          <w:p w:rsidR="00276433" w:rsidRPr="0008261E" w:rsidRDefault="00276433" w:rsidP="00276433">
            <w:pPr>
              <w:pStyle w:val="ConsPlusNormal"/>
              <w:rPr>
                <w:rFonts w:ascii="Times New Roman" w:hAnsi="Times New Roman"/>
                <w:sz w:val="24"/>
                <w:szCs w:val="24"/>
              </w:rPr>
            </w:pPr>
            <w:r w:rsidRPr="0008261E">
              <w:rPr>
                <w:rFonts w:ascii="Times New Roman" w:hAnsi="Times New Roman"/>
                <w:sz w:val="24"/>
                <w:szCs w:val="24"/>
              </w:rPr>
              <w:t>Дпд – общее число граждан, подлежащих диспансеризации в текущем году.</w:t>
            </w:r>
          </w:p>
          <w:p w:rsidR="00276433" w:rsidRPr="0008261E" w:rsidRDefault="00276433" w:rsidP="00276433">
            <w:pPr>
              <w:pStyle w:val="ConsPlusNormal"/>
              <w:rPr>
                <w:rFonts w:ascii="Times New Roman" w:hAnsi="Times New Roman"/>
                <w:sz w:val="24"/>
                <w:szCs w:val="24"/>
              </w:rPr>
            </w:pPr>
            <w:r w:rsidRPr="0008261E">
              <w:rPr>
                <w:rFonts w:ascii="Times New Roman" w:eastAsia="Batang" w:hAnsi="Times New Roman"/>
                <w:sz w:val="24"/>
                <w:szCs w:val="24"/>
              </w:rPr>
              <w:t>Источник данных - форма №131, утверждённая приказом Министерства здравоохранения Российской Федерации от 6 марта 2015 года N 87н; распоряжение Министерства здравоохранения Московской области от 23.12.2016 № 54-р</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6.2.</w:t>
            </w:r>
          </w:p>
        </w:tc>
        <w:tc>
          <w:tcPr>
            <w:tcW w:w="3803" w:type="dxa"/>
          </w:tcPr>
          <w:p w:rsidR="00276433" w:rsidRPr="0008261E" w:rsidRDefault="00276433" w:rsidP="00276433">
            <w:r w:rsidRPr="0008261E">
              <w:t>Привлечение участковых врачей 1 врач-1 участок - Отсутствие (сокращение) дефицита врачей - привлечение/ стимулирование/жилье</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pStyle w:val="ConsPlusNormal"/>
              <w:rPr>
                <w:rFonts w:ascii="Times New Roman" w:hAnsi="Times New Roman"/>
                <w:sz w:val="24"/>
                <w:szCs w:val="24"/>
              </w:rPr>
            </w:pPr>
            <w:r w:rsidRPr="0008261E">
              <w:rPr>
                <w:rFonts w:ascii="Times New Roman" w:hAnsi="Times New Roman"/>
                <w:sz w:val="24"/>
                <w:szCs w:val="24"/>
              </w:rPr>
              <w:t>Показатель Рейтинга-50, формируется в соответствии с методикой, утверждаемой Министерством здравоохранения Московской области для расчета данного показателя.</w:t>
            </w:r>
          </w:p>
          <w:p w:rsidR="00276433" w:rsidRPr="0008261E" w:rsidRDefault="00276433" w:rsidP="00276433">
            <w:pPr>
              <w:tabs>
                <w:tab w:val="left" w:pos="4086"/>
              </w:tabs>
              <w:contextualSpacing/>
              <w:rPr>
                <w:rFonts w:eastAsia="Batang"/>
              </w:rPr>
            </w:pPr>
            <w:r w:rsidRPr="0008261E">
              <w:rPr>
                <w:rFonts w:eastAsia="Batang"/>
              </w:rPr>
              <w:t>Показатель состоит из двух частей.</w:t>
            </w:r>
            <w:r w:rsidRPr="0008261E">
              <w:rPr>
                <w:rFonts w:eastAsia="Batang"/>
              </w:rPr>
              <w:tab/>
            </w:r>
          </w:p>
          <w:p w:rsidR="00276433" w:rsidRPr="0008261E" w:rsidRDefault="00276433" w:rsidP="00276433">
            <w:pPr>
              <w:contextualSpacing/>
              <w:rPr>
                <w:rFonts w:eastAsia="Batang"/>
              </w:rPr>
            </w:pPr>
            <w:r w:rsidRPr="0008261E">
              <w:rPr>
                <w:rFonts w:eastAsia="Batang"/>
              </w:rPr>
              <w:t>Максимальное значение показателя – 200% и более.</w:t>
            </w:r>
          </w:p>
          <w:p w:rsidR="00276433" w:rsidRPr="0008261E" w:rsidRDefault="00276433" w:rsidP="00276433">
            <w:pPr>
              <w:contextualSpacing/>
              <w:rPr>
                <w:rFonts w:eastAsia="Batang"/>
              </w:rPr>
            </w:pPr>
            <w:r w:rsidRPr="0008261E">
              <w:rPr>
                <w:rFonts w:eastAsia="Batang"/>
              </w:rPr>
              <w:t>Рассчитывается как сумма значений показателей 6.2.1. «</w:t>
            </w:r>
            <w:r w:rsidRPr="0008261E">
              <w:rPr>
                <w:rFonts w:eastAsia="Calibri" w:cs="Times New Roman"/>
              </w:rPr>
              <w:t>Привлечение участковых врачей»</w:t>
            </w:r>
            <w:r w:rsidRPr="0008261E">
              <w:rPr>
                <w:rFonts w:eastAsia="Batang"/>
              </w:rPr>
              <w:t xml:space="preserve"> и 6.2.2. «</w:t>
            </w:r>
            <w:r w:rsidRPr="0008261E">
              <w:rPr>
                <w:rFonts w:eastAsia="Calibri" w:cs="Times New Roman"/>
              </w:rPr>
              <w:t>Доля врачей участковых и врачей общей практики государственных учреждений здравоохранения обеспеченных жилыми помещениями»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cs="Times New Roman"/>
                <w:sz w:val="24"/>
                <w:szCs w:val="24"/>
              </w:rPr>
            </w:pPr>
            <w:r w:rsidRPr="0008261E">
              <w:rPr>
                <w:rFonts w:ascii="Times New Roman" w:hAnsi="Times New Roman" w:cs="Times New Roman"/>
                <w:sz w:val="24"/>
                <w:szCs w:val="24"/>
              </w:rPr>
              <w:t>6.2.1.</w:t>
            </w:r>
          </w:p>
        </w:tc>
        <w:tc>
          <w:tcPr>
            <w:tcW w:w="3803" w:type="dxa"/>
          </w:tcPr>
          <w:p w:rsidR="00276433" w:rsidRPr="0008261E" w:rsidRDefault="00276433" w:rsidP="00276433">
            <w:r w:rsidRPr="0008261E">
              <w:rPr>
                <w:rFonts w:eastAsia="Calibri" w:cs="Times New Roman"/>
              </w:rPr>
              <w:t>Привлечение участковых врачей</w:t>
            </w:r>
          </w:p>
        </w:tc>
        <w:tc>
          <w:tcPr>
            <w:tcW w:w="1442" w:type="dxa"/>
          </w:tcPr>
          <w:p w:rsidR="00276433" w:rsidRPr="0008261E" w:rsidRDefault="00276433" w:rsidP="00276433">
            <w:pPr>
              <w:jc w:val="center"/>
              <w:rPr>
                <w:rFonts w:cs="Times New Roman"/>
              </w:rPr>
            </w:pPr>
            <w:r w:rsidRPr="0008261E">
              <w:t>процент</w:t>
            </w:r>
          </w:p>
        </w:tc>
        <w:tc>
          <w:tcPr>
            <w:tcW w:w="9639" w:type="dxa"/>
            <w:gridSpan w:val="2"/>
          </w:tcPr>
          <w:p w:rsidR="00276433" w:rsidRPr="0008261E" w:rsidRDefault="00276433" w:rsidP="00276433">
            <w:pPr>
              <w:contextualSpacing/>
              <w:rPr>
                <w:rFonts w:eastAsia="Batang" w:cs="Times New Roman"/>
              </w:rPr>
            </w:pPr>
            <w:r w:rsidRPr="0008261E">
              <w:rPr>
                <w:rFonts w:eastAsia="Batang" w:cs="Times New Roman"/>
              </w:rPr>
              <w:t>Отражается привлечение участковых врачей, максимальное значение 100% и более.</w:t>
            </w:r>
          </w:p>
          <w:p w:rsidR="00276433" w:rsidRPr="0008261E" w:rsidRDefault="00276433" w:rsidP="00276433">
            <w:pPr>
              <w:contextualSpacing/>
              <w:rPr>
                <w:rFonts w:eastAsia="Batang" w:cs="Times New Roman"/>
              </w:rPr>
            </w:pPr>
            <w:r w:rsidRPr="0008261E">
              <w:rPr>
                <w:rFonts w:eastAsia="Batang" w:cs="Times New Roman"/>
              </w:rPr>
              <w:t>Определяется как отношение количества привлечённых врачей участковых терапевтов, врачей участковых педиатров в государственные учреждения здравоохранения муниципальных образований Московской области к запланированному на текущий год числу врачей участковой службы (в соответствии с «дорожной картой»), рассчитывается по формуле:</w:t>
            </w:r>
          </w:p>
          <w:p w:rsidR="00276433" w:rsidRPr="0008261E" w:rsidRDefault="00276433" w:rsidP="00276433">
            <w:pPr>
              <w:contextualSpacing/>
              <w:rPr>
                <w:rFonts w:eastAsia="Batang" w:cs="Times New Roman"/>
              </w:rPr>
            </w:pPr>
            <m:oMathPara>
              <m:oMathParaPr>
                <m:jc m:val="left"/>
              </m:oMathParaPr>
              <m:oMath>
                <m:r>
                  <w:rPr>
                    <w:rFonts w:ascii="Cambria Math" w:eastAsia="Batang" w:hAnsi="Cambria Math" w:cs="Times New Roman"/>
                  </w:rPr>
                  <m:t>Пув=</m:t>
                </m:r>
                <m:f>
                  <m:fPr>
                    <m:ctrlPr>
                      <w:rPr>
                        <w:rFonts w:ascii="Cambria Math" w:eastAsia="Batang" w:hAnsi="Cambria Math" w:cs="Times New Roman"/>
                        <w:i/>
                      </w:rPr>
                    </m:ctrlPr>
                  </m:fPr>
                  <m:num>
                    <m:r>
                      <w:rPr>
                        <w:rFonts w:ascii="Cambria Math" w:eastAsia="Batang" w:hAnsi="Cambria Math" w:cs="Times New Roman"/>
                      </w:rPr>
                      <m:t>Вп</m:t>
                    </m:r>
                  </m:num>
                  <m:den>
                    <m:r>
                      <w:rPr>
                        <w:rFonts w:ascii="Cambria Math" w:eastAsia="Batang" w:hAnsi="Cambria Math" w:cs="Times New Roman"/>
                      </w:rPr>
                      <m:t>Впл</m:t>
                    </m:r>
                  </m:den>
                </m:f>
                <m:r>
                  <w:rPr>
                    <w:rFonts w:ascii="Cambria Math" w:eastAsia="Batang" w:hAnsi="Cambria Math" w:cs="Times New Roman"/>
                  </w:rPr>
                  <m:t>*100%, где:</m:t>
                </m:r>
              </m:oMath>
            </m:oMathPara>
          </w:p>
          <w:p w:rsidR="00276433" w:rsidRPr="0008261E" w:rsidRDefault="00276433" w:rsidP="00276433">
            <w:pPr>
              <w:contextualSpacing/>
              <w:rPr>
                <w:rFonts w:eastAsia="Batang" w:cs="Times New Roman"/>
              </w:rPr>
            </w:pPr>
            <w:r w:rsidRPr="0008261E">
              <w:rPr>
                <w:rFonts w:eastAsia="Batang" w:cs="Times New Roman"/>
              </w:rPr>
              <w:t>Пув – привлечение участковых врачей,</w:t>
            </w:r>
          </w:p>
          <w:p w:rsidR="00276433" w:rsidRPr="0008261E" w:rsidRDefault="00276433" w:rsidP="00276433">
            <w:pPr>
              <w:contextualSpacing/>
              <w:rPr>
                <w:rFonts w:eastAsia="Batang" w:cs="Times New Roman"/>
              </w:rPr>
            </w:pPr>
            <w:r w:rsidRPr="0008261E">
              <w:rPr>
                <w:rFonts w:eastAsia="Batang" w:cs="Times New Roman"/>
              </w:rPr>
              <w:t>Вп – привлеченные участковые врачи, чел.,</w:t>
            </w:r>
          </w:p>
          <w:p w:rsidR="00276433" w:rsidRPr="0008261E" w:rsidRDefault="00276433" w:rsidP="00276433">
            <w:pPr>
              <w:contextualSpacing/>
              <w:rPr>
                <w:rFonts w:eastAsia="Batang" w:cs="Times New Roman"/>
              </w:rPr>
            </w:pPr>
            <w:r w:rsidRPr="0008261E">
              <w:rPr>
                <w:rFonts w:eastAsia="Batang" w:cs="Times New Roman"/>
              </w:rPr>
              <w:t>Впл – запланированное на текущий год число врачей участковой службы (в соответствии с «дорожной картой»).</w:t>
            </w:r>
          </w:p>
          <w:p w:rsidR="00276433" w:rsidRPr="0008261E" w:rsidRDefault="00276433" w:rsidP="00276433">
            <w:pPr>
              <w:pStyle w:val="ConsPlusNormal"/>
              <w:rPr>
                <w:rFonts w:ascii="Times New Roman" w:hAnsi="Times New Roman" w:cs="Times New Roman"/>
                <w:sz w:val="24"/>
                <w:szCs w:val="24"/>
              </w:rPr>
            </w:pPr>
            <w:r w:rsidRPr="0008261E">
              <w:rPr>
                <w:rFonts w:ascii="Times New Roman" w:eastAsia="Batang" w:hAnsi="Times New Roman" w:cs="Times New Roman"/>
              </w:rPr>
              <w:t>Источник информации – отчет администрации муниципального образования и согласование с государственными учреждениями здравоохранения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cs="Times New Roman"/>
                <w:sz w:val="24"/>
                <w:szCs w:val="24"/>
              </w:rPr>
            </w:pPr>
            <w:r w:rsidRPr="0008261E">
              <w:rPr>
                <w:rFonts w:ascii="Times New Roman" w:hAnsi="Times New Roman" w:cs="Times New Roman"/>
                <w:sz w:val="24"/>
                <w:szCs w:val="24"/>
              </w:rPr>
              <w:t>6.2.2.</w:t>
            </w:r>
          </w:p>
        </w:tc>
        <w:tc>
          <w:tcPr>
            <w:tcW w:w="3803" w:type="dxa"/>
          </w:tcPr>
          <w:p w:rsidR="00276433" w:rsidRPr="0008261E" w:rsidRDefault="00276433" w:rsidP="00276433">
            <w:r w:rsidRPr="0008261E">
              <w:rPr>
                <w:rFonts w:eastAsia="Calibri" w:cs="Times New Roman"/>
              </w:rPr>
              <w:t>Доля врачей участковых и врачей общей практики государственных учреждений здравоохранения обеспеченных жилыми помещениями</w:t>
            </w:r>
          </w:p>
        </w:tc>
        <w:tc>
          <w:tcPr>
            <w:tcW w:w="1442" w:type="dxa"/>
          </w:tcPr>
          <w:p w:rsidR="00276433" w:rsidRPr="0008261E" w:rsidRDefault="00276433" w:rsidP="00276433">
            <w:pPr>
              <w:jc w:val="center"/>
              <w:rPr>
                <w:rFonts w:cs="Times New Roman"/>
              </w:rPr>
            </w:pPr>
            <w:r w:rsidRPr="0008261E">
              <w:t>процент</w:t>
            </w:r>
          </w:p>
        </w:tc>
        <w:tc>
          <w:tcPr>
            <w:tcW w:w="9639" w:type="dxa"/>
            <w:gridSpan w:val="2"/>
          </w:tcPr>
          <w:p w:rsidR="00276433" w:rsidRPr="0008261E" w:rsidRDefault="00276433" w:rsidP="00276433">
            <w:pPr>
              <w:contextualSpacing/>
              <w:rPr>
                <w:rFonts w:eastAsia="Batang" w:cs="Times New Roman"/>
              </w:rPr>
            </w:pPr>
            <w:r w:rsidRPr="0008261E">
              <w:rPr>
                <w:rFonts w:eastAsia="Batang" w:cs="Times New Roman"/>
              </w:rPr>
              <w:t>Отражает доля врачей участковых и врачей общей практики государственных учреждений здравоохранения, обеспеченных жилыми помещениями, максимальное значение 100%.</w:t>
            </w:r>
          </w:p>
          <w:p w:rsidR="00276433" w:rsidRPr="0008261E" w:rsidRDefault="00276433" w:rsidP="00276433">
            <w:pPr>
              <w:contextualSpacing/>
              <w:rPr>
                <w:rFonts w:eastAsia="Batang" w:cs="Times New Roman"/>
              </w:rPr>
            </w:pPr>
            <w:r w:rsidRPr="0008261E">
              <w:rPr>
                <w:rFonts w:eastAsia="Batang" w:cs="Times New Roman"/>
              </w:rPr>
              <w:t>Определяется как отношение количества врачей участковых терапевтов, врачей участковых педиатров и врачей общей практики, обеспеченных жилыми помещениями за счет средств бюджета муниципального образования или выделенными из муниципального жилого фонда (компенсация аренды жилой площади, социальный найм жилого помещения, специализированный найм жилого помещения, коммерческий найм жилого помещения), к общей численности врачей участковых терапевтов, врачей участковых педиатров и врачей общей практики (семейные), нуждающихся в улучшении жилищных условий (состоящие на учете, а также привлеченные из других территорий, нуждающиеся в улучшении жилищных условий) в соответствии с Жилищным кодексом Российской Федерации, а также с законами Московской области, выраженное в процентах.</w:t>
            </w:r>
          </w:p>
          <w:p w:rsidR="00276433" w:rsidRPr="0008261E" w:rsidRDefault="00276433" w:rsidP="00276433">
            <w:pPr>
              <w:contextualSpacing/>
              <w:rPr>
                <w:rFonts w:eastAsia="Batang" w:cs="Times New Roman"/>
              </w:rPr>
            </w:pPr>
            <w:r w:rsidRPr="0008261E">
              <w:rPr>
                <w:rFonts w:eastAsia="Batang" w:cs="Times New Roman"/>
              </w:rPr>
              <w:t>Показатель считается с начала отчетного года нарастающим итогом. Врачи учитываются как обеспеченные и нуждающиеся однократно на протяжении отчетного периода, независимо от вида поддержки.</w:t>
            </w:r>
          </w:p>
          <w:p w:rsidR="00276433" w:rsidRPr="0008261E" w:rsidRDefault="00276433" w:rsidP="00276433">
            <w:pPr>
              <w:contextualSpacing/>
              <w:rPr>
                <w:rFonts w:eastAsia="Batang" w:cs="Times New Roman"/>
              </w:rPr>
            </w:pPr>
            <w:r w:rsidRPr="0008261E">
              <w:rPr>
                <w:rFonts w:eastAsia="Batang" w:cs="Times New Roman"/>
              </w:rPr>
              <w:t>При отсутсвии нуждающихся врачей в обеспечении жилыми помещениями, значение определяется как 100%.</w:t>
            </w:r>
          </w:p>
          <w:p w:rsidR="00276433" w:rsidRPr="0008261E" w:rsidRDefault="00276433" w:rsidP="00276433">
            <w:pPr>
              <w:contextualSpacing/>
              <w:rPr>
                <w:rFonts w:eastAsia="Batang" w:cs="Times New Roman"/>
              </w:rPr>
            </w:pPr>
            <w:r w:rsidRPr="0008261E">
              <w:rPr>
                <w:rFonts w:eastAsia="Batang" w:cs="Times New Roman"/>
              </w:rPr>
              <w:t>Рассчитывается по формуле:</w:t>
            </w:r>
          </w:p>
          <w:p w:rsidR="00276433" w:rsidRPr="0008261E" w:rsidRDefault="00276433" w:rsidP="00276433">
            <w:pPr>
              <w:contextualSpacing/>
              <w:jc w:val="center"/>
              <w:rPr>
                <w:rFonts w:eastAsia="Batang" w:cs="Times New Roman"/>
              </w:rPr>
            </w:pPr>
            <m:oMathPara>
              <m:oMathParaPr>
                <m:jc m:val="left"/>
              </m:oMathParaPr>
              <m:oMath>
                <m:r>
                  <w:rPr>
                    <w:rFonts w:ascii="Cambria Math" w:eastAsia="Batang" w:hAnsi="Cambria Math" w:cs="Times New Roman"/>
                  </w:rPr>
                  <m:t>Доу=</m:t>
                </m:r>
                <m:f>
                  <m:fPr>
                    <m:ctrlPr>
                      <w:rPr>
                        <w:rFonts w:ascii="Cambria Math" w:eastAsia="Batang" w:hAnsi="Cambria Math" w:cs="Times New Roman"/>
                        <w:i/>
                      </w:rPr>
                    </m:ctrlPr>
                  </m:fPr>
                  <m:num>
                    <m:r>
                      <w:rPr>
                        <w:rFonts w:ascii="Cambria Math" w:eastAsia="Batang" w:hAnsi="Cambria Math" w:cs="Times New Roman"/>
                      </w:rPr>
                      <m:t>Доб</m:t>
                    </m:r>
                  </m:num>
                  <m:den>
                    <m:r>
                      <w:rPr>
                        <w:rFonts w:ascii="Cambria Math" w:eastAsia="Batang" w:hAnsi="Cambria Math" w:cs="Times New Roman"/>
                      </w:rPr>
                      <m:t>Дн</m:t>
                    </m:r>
                  </m:den>
                </m:f>
                <m:r>
                  <w:rPr>
                    <w:rFonts w:ascii="Cambria Math" w:eastAsia="Batang" w:hAnsi="Cambria Math" w:cs="Times New Roman"/>
                  </w:rPr>
                  <m:t>*100%, где:</m:t>
                </m:r>
              </m:oMath>
            </m:oMathPara>
          </w:p>
          <w:p w:rsidR="00276433" w:rsidRPr="0008261E" w:rsidRDefault="00276433" w:rsidP="00276433">
            <w:pPr>
              <w:contextualSpacing/>
              <w:rPr>
                <w:rFonts w:eastAsia="Batang" w:cs="Times New Roman"/>
              </w:rPr>
            </w:pPr>
            <w:r w:rsidRPr="0008261E">
              <w:rPr>
                <w:rFonts w:eastAsia="Batang" w:cs="Times New Roman"/>
              </w:rPr>
              <w:t>Доу – доля врачей участковых и врачей общей практики  государственных учреждений здравоохранения, обеспеченных жилыми помещениями, процент,</w:t>
            </w:r>
          </w:p>
          <w:p w:rsidR="00276433" w:rsidRPr="0008261E" w:rsidRDefault="00276433" w:rsidP="00276433">
            <w:pPr>
              <w:contextualSpacing/>
              <w:rPr>
                <w:rFonts w:eastAsia="Batang" w:cs="Times New Roman"/>
              </w:rPr>
            </w:pPr>
            <w:r w:rsidRPr="0008261E">
              <w:rPr>
                <w:rFonts w:eastAsia="Batang" w:cs="Times New Roman"/>
              </w:rPr>
              <w:t>Доб – количество врачей участковых и врачей общей практики, обеспеченных жилыми помещениями (компенсация аренды жилой площади, социальный найм жилого помещения, специализированный найм жилого помещения, коммерческий найм жилого помещения), чел.,</w:t>
            </w:r>
          </w:p>
          <w:p w:rsidR="00276433" w:rsidRPr="0008261E" w:rsidRDefault="00276433" w:rsidP="00276433">
            <w:pPr>
              <w:contextualSpacing/>
              <w:rPr>
                <w:rFonts w:eastAsia="Batang" w:cs="Times New Roman"/>
              </w:rPr>
            </w:pPr>
            <w:r w:rsidRPr="0008261E">
              <w:rPr>
                <w:rFonts w:eastAsia="Batang" w:cs="Times New Roman"/>
              </w:rPr>
              <w:t>Дн – количество врачей участковых и врачей общей практики, нуждающихся в улучшении жилищных условий (состоящие на учете, а также привлеченные из других территорий, нуждающиеся в улучшении жилищных условий), чел.</w:t>
            </w:r>
          </w:p>
          <w:p w:rsidR="00276433" w:rsidRPr="0008261E" w:rsidRDefault="00276433" w:rsidP="00276433">
            <w:pPr>
              <w:contextualSpacing/>
              <w:rPr>
                <w:rFonts w:eastAsia="Batang" w:cs="Times New Roman"/>
              </w:rPr>
            </w:pPr>
            <w:r w:rsidRPr="0008261E">
              <w:rPr>
                <w:rFonts w:eastAsia="Batang" w:cs="Times New Roman"/>
              </w:rPr>
              <w:t>Источник информации – отчет администрации муниципального образования и согласование с государственными учреждениями здравоохранения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6.3.</w:t>
            </w:r>
          </w:p>
        </w:tc>
        <w:tc>
          <w:tcPr>
            <w:tcW w:w="3803" w:type="dxa"/>
          </w:tcPr>
          <w:p w:rsidR="00276433" w:rsidRPr="0008261E" w:rsidRDefault="00276433" w:rsidP="00276433">
            <w:r w:rsidRPr="0008261E">
              <w:t>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w:t>
            </w:r>
          </w:p>
        </w:tc>
        <w:tc>
          <w:tcPr>
            <w:tcW w:w="1442" w:type="dxa"/>
          </w:tcPr>
          <w:p w:rsidR="00276433" w:rsidRPr="0008261E" w:rsidRDefault="00276433" w:rsidP="00276433">
            <w:pPr>
              <w:jc w:val="center"/>
            </w:pPr>
            <w:r w:rsidRPr="0008261E">
              <w:t>единица, Кч</w:t>
            </w:r>
          </w:p>
        </w:tc>
        <w:tc>
          <w:tcPr>
            <w:tcW w:w="9639" w:type="dxa"/>
            <w:gridSpan w:val="2"/>
          </w:tcPr>
          <w:p w:rsidR="00276433" w:rsidRPr="0008261E" w:rsidRDefault="00276433" w:rsidP="00276433">
            <w:pPr>
              <w:contextualSpacing/>
              <w:rPr>
                <w:rFonts w:eastAsia="Batang"/>
              </w:rPr>
            </w:pPr>
            <w:r w:rsidRPr="0008261E">
              <w:rPr>
                <w:rFonts w:eastAsia="Batang"/>
              </w:rPr>
              <w:t>Количество пострадавших со смертельным исходом в расчете на 1000 работающих (Коэффициент частоты)</w:t>
            </w:r>
          </w:p>
          <w:p w:rsidR="00276433" w:rsidRPr="0008261E" w:rsidRDefault="00276433" w:rsidP="00276433">
            <w:pPr>
              <w:contextualSpacing/>
              <w:rPr>
                <w:rFonts w:eastAsia="Batang"/>
              </w:rPr>
            </w:pPr>
            <w:r w:rsidRPr="0008261E">
              <w:rPr>
                <w:rFonts w:eastAsia="Batang"/>
              </w:rPr>
              <w:t>Кчсм = Ксм/Ксп×1000, где</w:t>
            </w:r>
          </w:p>
          <w:p w:rsidR="00276433" w:rsidRPr="0008261E" w:rsidRDefault="00276433" w:rsidP="00276433">
            <w:pPr>
              <w:contextualSpacing/>
              <w:rPr>
                <w:rFonts w:eastAsia="Batang"/>
              </w:rPr>
            </w:pPr>
            <w:r w:rsidRPr="0008261E">
              <w:rPr>
                <w:rFonts w:eastAsia="Batang"/>
              </w:rPr>
              <w:t>Кчсм – коэффициент частоты случаев смертельного травматизма;</w:t>
            </w:r>
          </w:p>
          <w:p w:rsidR="00276433" w:rsidRPr="0008261E" w:rsidRDefault="00276433" w:rsidP="00276433">
            <w:pPr>
              <w:contextualSpacing/>
              <w:rPr>
                <w:rFonts w:eastAsia="Batang"/>
              </w:rPr>
            </w:pPr>
            <w:r w:rsidRPr="0008261E">
              <w:rPr>
                <w:rFonts w:eastAsia="Batang"/>
              </w:rPr>
              <w:t>Ксм – количество пострадавших со смертельным исходом;</w:t>
            </w:r>
          </w:p>
          <w:p w:rsidR="00276433" w:rsidRPr="0008261E" w:rsidRDefault="00276433" w:rsidP="00276433">
            <w:pPr>
              <w:contextualSpacing/>
              <w:rPr>
                <w:rFonts w:eastAsia="Batang"/>
              </w:rPr>
            </w:pPr>
            <w:r w:rsidRPr="0008261E">
              <w:rPr>
                <w:rFonts w:eastAsia="Batang"/>
              </w:rPr>
              <w:t>Ксп – число работников, занятых в экономике муниципального образования .</w:t>
            </w:r>
          </w:p>
          <w:p w:rsidR="00276433" w:rsidRPr="0008261E" w:rsidRDefault="00276433" w:rsidP="00276433">
            <w:pPr>
              <w:contextualSpacing/>
              <w:rPr>
                <w:rFonts w:eastAsia="Batang"/>
              </w:rPr>
            </w:pPr>
            <w:r w:rsidRPr="0008261E">
              <w:rPr>
                <w:rFonts w:eastAsia="Batang"/>
              </w:rPr>
              <w:t>Источник данных - Извещения работодателей о происшедшем несчастном случае, направленные в орган муниципального образования на основании требований статьи 228.1 ТК РФ, акты Н-1.</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6.4.</w:t>
            </w:r>
          </w:p>
        </w:tc>
        <w:tc>
          <w:tcPr>
            <w:tcW w:w="3803" w:type="dxa"/>
          </w:tcPr>
          <w:p w:rsidR="00276433" w:rsidRPr="0008261E" w:rsidRDefault="00276433" w:rsidP="00276433">
            <w:r w:rsidRPr="0008261E">
              <w:t>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contextualSpacing/>
              <w:rPr>
                <w:rFonts w:eastAsia="Batang"/>
              </w:rPr>
            </w:pPr>
            <w:r w:rsidRPr="0008261E">
              <w:rPr>
                <w:rFonts w:eastAsia="Batang"/>
              </w:rPr>
              <w:t>Дсоут = Ксоут/Крм×100%, где:</w:t>
            </w:r>
          </w:p>
          <w:p w:rsidR="00276433" w:rsidRPr="0008261E" w:rsidRDefault="00276433" w:rsidP="00276433">
            <w:pPr>
              <w:contextualSpacing/>
              <w:rPr>
                <w:rFonts w:eastAsia="Batang"/>
              </w:rPr>
            </w:pPr>
            <w:r w:rsidRPr="0008261E">
              <w:rPr>
                <w:rFonts w:eastAsia="Batang"/>
              </w:rPr>
              <w:t>Дсоут – 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p w:rsidR="00276433" w:rsidRPr="0008261E" w:rsidRDefault="00276433" w:rsidP="00276433">
            <w:pPr>
              <w:contextualSpacing/>
              <w:rPr>
                <w:rFonts w:eastAsia="Batang"/>
              </w:rPr>
            </w:pPr>
            <w:r w:rsidRPr="0008261E">
              <w:rPr>
                <w:rFonts w:eastAsia="Batang"/>
              </w:rPr>
              <w:t>Ксоут – количество рабочих мест в организациях муниципальной собственности, на которых на конец отчетного периода проведена специальная оценка условий труда (с нарастающим итогом с 01.01.2014);</w:t>
            </w:r>
          </w:p>
          <w:p w:rsidR="00276433" w:rsidRPr="0008261E" w:rsidRDefault="00276433" w:rsidP="00276433">
            <w:pPr>
              <w:contextualSpacing/>
              <w:rPr>
                <w:rFonts w:eastAsia="Batang"/>
              </w:rPr>
            </w:pPr>
            <w:r w:rsidRPr="0008261E">
              <w:rPr>
                <w:rFonts w:eastAsia="Batang"/>
              </w:rPr>
              <w:t>Крм – количество рабочих мест в организациях муниципальной собственности, всего.</w:t>
            </w:r>
          </w:p>
          <w:p w:rsidR="00276433" w:rsidRPr="0008261E" w:rsidRDefault="00276433" w:rsidP="00276433">
            <w:pPr>
              <w:contextualSpacing/>
              <w:rPr>
                <w:rFonts w:eastAsia="Batang"/>
              </w:rPr>
            </w:pPr>
            <w:r w:rsidRPr="0008261E">
              <w:rPr>
                <w:rFonts w:eastAsia="Batang"/>
              </w:rPr>
              <w:t>Источник данных -отчеты о проведении специальной оценки условий труда в организациях муниципальной собственности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6.5.</w:t>
            </w:r>
          </w:p>
        </w:tc>
        <w:tc>
          <w:tcPr>
            <w:tcW w:w="3803" w:type="dxa"/>
          </w:tcPr>
          <w:p w:rsidR="00276433" w:rsidRPr="0008261E" w:rsidRDefault="00276433" w:rsidP="00276433">
            <w:r w:rsidRPr="0008261E">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contextualSpacing/>
              <w:rPr>
                <w:rFonts w:eastAsia="Batang"/>
              </w:rPr>
            </w:pPr>
            <w:r w:rsidRPr="0008261E">
              <w:rPr>
                <w:rFonts w:eastAsia="Batang"/>
              </w:rPr>
              <w:t>Ддтжс = Чотдтжс/Чобщ×100%, где</w:t>
            </w:r>
          </w:p>
          <w:p w:rsidR="00276433" w:rsidRPr="0008261E" w:rsidRDefault="00276433" w:rsidP="00276433">
            <w:pPr>
              <w:contextualSpacing/>
              <w:rPr>
                <w:rFonts w:eastAsia="Batang"/>
              </w:rPr>
            </w:pPr>
            <w:r w:rsidRPr="0008261E">
              <w:rPr>
                <w:rFonts w:eastAsia="Batang"/>
              </w:rPr>
              <w:t>Ддтжс –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276433" w:rsidRPr="0008261E" w:rsidRDefault="00276433" w:rsidP="00276433">
            <w:pPr>
              <w:contextualSpacing/>
              <w:rPr>
                <w:rFonts w:eastAsia="Batang"/>
              </w:rPr>
            </w:pPr>
            <w:r w:rsidRPr="0008261E">
              <w:rPr>
                <w:rFonts w:eastAsia="Batang"/>
              </w:rPr>
              <w:t>Чотдтжс – численность детей, находящихся в трудной жизненной ситуации, охваченных отдыхом и оздоровлением;</w:t>
            </w:r>
          </w:p>
          <w:p w:rsidR="00276433" w:rsidRPr="0008261E" w:rsidRDefault="00276433" w:rsidP="00276433">
            <w:pPr>
              <w:contextualSpacing/>
              <w:rPr>
                <w:rFonts w:eastAsia="Batang"/>
              </w:rPr>
            </w:pPr>
            <w:r w:rsidRPr="0008261E">
              <w:rPr>
                <w:rFonts w:eastAsia="Batang"/>
              </w:rPr>
              <w:t>Чобщ – общая численность детей в возрасте от 7 до 15 лет, находящихся в трудной жизненной ситуации, подлежащих оздоровлению.</w:t>
            </w:r>
          </w:p>
          <w:p w:rsidR="00276433" w:rsidRPr="0008261E" w:rsidRDefault="00276433" w:rsidP="00276433">
            <w:pPr>
              <w:contextualSpacing/>
              <w:rPr>
                <w:rFonts w:eastAsia="Batang"/>
              </w:rPr>
            </w:pPr>
            <w:r w:rsidRPr="0008261E">
              <w:rPr>
                <w:rFonts w:eastAsia="Batang"/>
              </w:rPr>
              <w:t>Источник данных - Отчетность муниципальных образований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6.6.</w:t>
            </w:r>
          </w:p>
        </w:tc>
        <w:tc>
          <w:tcPr>
            <w:tcW w:w="3803" w:type="dxa"/>
          </w:tcPr>
          <w:p w:rsidR="00276433" w:rsidRPr="0008261E" w:rsidRDefault="00276433" w:rsidP="00276433">
            <w:r w:rsidRPr="0008261E">
              <w:t>Доля детей, охваченных отдыхом и оздоровлением, в общей численности детей в возрасте от 7 до 15 лет, подлежащих оздоровлению</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contextualSpacing/>
              <w:rPr>
                <w:rFonts w:eastAsia="Batang"/>
              </w:rPr>
            </w:pPr>
            <w:r w:rsidRPr="0008261E">
              <w:rPr>
                <w:rFonts w:eastAsia="Batang"/>
              </w:rPr>
              <w:t>Дд = Чотд/Чобщ×100%, где</w:t>
            </w:r>
          </w:p>
          <w:p w:rsidR="00276433" w:rsidRPr="0008261E" w:rsidRDefault="00276433" w:rsidP="00276433">
            <w:pPr>
              <w:contextualSpacing/>
              <w:rPr>
                <w:rFonts w:eastAsia="Batang"/>
              </w:rPr>
            </w:pPr>
            <w:r w:rsidRPr="0008261E">
              <w:rPr>
                <w:rFonts w:eastAsia="Batang"/>
              </w:rPr>
              <w:t>Дд – доля детей, охваченных отдыхом и оздоровлением, в общей численности детей в возрасте от 7 до 15 лет, подлежащих оздоровлению;</w:t>
            </w:r>
          </w:p>
          <w:p w:rsidR="00276433" w:rsidRPr="0008261E" w:rsidRDefault="00276433" w:rsidP="00276433">
            <w:pPr>
              <w:contextualSpacing/>
              <w:rPr>
                <w:rFonts w:eastAsia="Batang"/>
              </w:rPr>
            </w:pPr>
            <w:r w:rsidRPr="0008261E">
              <w:rPr>
                <w:rFonts w:eastAsia="Batang"/>
              </w:rPr>
              <w:t>Чотд – численность детей, охваченных отдыхом и оздоровлением в текущем году;</w:t>
            </w:r>
          </w:p>
          <w:p w:rsidR="00276433" w:rsidRPr="0008261E" w:rsidRDefault="00276433" w:rsidP="00276433">
            <w:pPr>
              <w:contextualSpacing/>
              <w:rPr>
                <w:rFonts w:eastAsia="Batang"/>
              </w:rPr>
            </w:pPr>
            <w:r w:rsidRPr="0008261E">
              <w:rPr>
                <w:rFonts w:eastAsia="Batang"/>
              </w:rPr>
              <w:t>Чобщ – общая численность детей в возрасте от 7 до 15 лет, подлежащих оздоровлению.</w:t>
            </w:r>
          </w:p>
          <w:p w:rsidR="00276433" w:rsidRPr="0008261E" w:rsidRDefault="00276433" w:rsidP="00276433">
            <w:pPr>
              <w:contextualSpacing/>
              <w:rPr>
                <w:rFonts w:eastAsia="Batang"/>
              </w:rPr>
            </w:pPr>
            <w:r w:rsidRPr="0008261E">
              <w:rPr>
                <w:rFonts w:eastAsia="Batang"/>
              </w:rPr>
              <w:t>Источник данных - Отчетность муниципальных образований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6.7</w:t>
            </w:r>
          </w:p>
        </w:tc>
        <w:tc>
          <w:tcPr>
            <w:tcW w:w="3803" w:type="dxa"/>
          </w:tcPr>
          <w:p w:rsidR="00276433" w:rsidRPr="0008261E" w:rsidRDefault="00276433" w:rsidP="00276433">
            <w:r w:rsidRPr="0008261E">
              <w:t>Доступная среда - Доступность для инвалидов и других маломобильных групп населения муниципальных  приоритетных объектов</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pStyle w:val="ConsPlusNormal"/>
              <w:rPr>
                <w:rFonts w:ascii="Times New Roman" w:hAnsi="Times New Roman"/>
                <w:sz w:val="24"/>
                <w:szCs w:val="24"/>
              </w:rPr>
            </w:pPr>
            <w:r w:rsidRPr="0008261E">
              <w:rPr>
                <w:rFonts w:ascii="Times New Roman" w:hAnsi="Times New Roman"/>
                <w:sz w:val="24"/>
                <w:szCs w:val="24"/>
              </w:rPr>
              <w:t>Показатель Рейтинга-50, формируется в соответствии с методикой, утверждаемой Министерством социального развития Московской области для расчета данного показателя.</w:t>
            </w:r>
          </w:p>
          <w:p w:rsidR="00276433" w:rsidRPr="0008261E" w:rsidRDefault="00276433" w:rsidP="00276433">
            <w:pPr>
              <w:contextualSpacing/>
              <w:rPr>
                <w:rFonts w:eastAsia="Batang"/>
              </w:rPr>
            </w:pPr>
            <w:r w:rsidRPr="0008261E">
              <w:rPr>
                <w:rFonts w:eastAsia="Batang"/>
              </w:rPr>
              <w:t>Показатель рассчитывается по формуле:</w:t>
            </w:r>
          </w:p>
          <w:p w:rsidR="00276433" w:rsidRPr="0008261E" w:rsidRDefault="00276433" w:rsidP="00276433">
            <w:pPr>
              <w:contextualSpacing/>
              <w:rPr>
                <w:rFonts w:eastAsia="Batang"/>
              </w:rPr>
            </w:pPr>
            <w:r w:rsidRPr="0008261E">
              <w:rPr>
                <w:rFonts w:eastAsia="Batang"/>
              </w:rPr>
              <w:t xml:space="preserve">Ддо = </w:t>
            </w:r>
            <w:r w:rsidRPr="0008261E">
              <w:rPr>
                <w:rFonts w:eastAsia="Batang"/>
                <w:lang w:val="en-US"/>
              </w:rPr>
              <w:t>N</w:t>
            </w:r>
            <w:r w:rsidRPr="0008261E">
              <w:rPr>
                <w:rFonts w:eastAsia="Batang"/>
              </w:rPr>
              <w:t>ипо/</w:t>
            </w:r>
            <w:r w:rsidRPr="0008261E">
              <w:rPr>
                <w:rFonts w:eastAsia="Batang"/>
                <w:lang w:val="en-US"/>
              </w:rPr>
              <w:t>N</w:t>
            </w:r>
            <w:r w:rsidRPr="0008261E">
              <w:rPr>
                <w:rFonts w:eastAsia="Batang"/>
              </w:rPr>
              <w:t>око× 100%, где:</w:t>
            </w:r>
          </w:p>
          <w:p w:rsidR="00276433" w:rsidRPr="0008261E" w:rsidRDefault="00276433" w:rsidP="00276433">
            <w:pPr>
              <w:contextualSpacing/>
            </w:pPr>
            <w:r w:rsidRPr="0008261E">
              <w:rPr>
                <w:rFonts w:eastAsia="Batang"/>
              </w:rPr>
              <w:t>Ддо – 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в общем количестве приоритетных объектов в муниципальном образовании</w:t>
            </w:r>
            <w:r w:rsidRPr="0008261E">
              <w:t>;</w:t>
            </w:r>
          </w:p>
          <w:p w:rsidR="00276433" w:rsidRPr="0008261E" w:rsidRDefault="00276433" w:rsidP="00276433">
            <w:pPr>
              <w:contextualSpacing/>
              <w:rPr>
                <w:rFonts w:eastAsia="Batang"/>
              </w:rPr>
            </w:pPr>
            <w:r w:rsidRPr="0008261E">
              <w:rPr>
                <w:rFonts w:eastAsia="Batang"/>
                <w:lang w:val="en-US"/>
              </w:rPr>
              <w:t>N</w:t>
            </w:r>
            <w:r w:rsidRPr="0008261E">
              <w:rPr>
                <w:rFonts w:eastAsia="Batang"/>
              </w:rPr>
              <w:t>ипо – количество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w:t>
            </w:r>
          </w:p>
          <w:p w:rsidR="00276433" w:rsidRPr="0008261E" w:rsidRDefault="00276433" w:rsidP="00276433">
            <w:pPr>
              <w:contextualSpacing/>
              <w:rPr>
                <w:rFonts w:eastAsia="Batang"/>
              </w:rPr>
            </w:pPr>
            <w:r w:rsidRPr="0008261E">
              <w:rPr>
                <w:rFonts w:eastAsia="Batang"/>
                <w:lang w:val="en-US"/>
              </w:rPr>
              <w:t>N</w:t>
            </w:r>
            <w:r w:rsidRPr="0008261E">
              <w:rPr>
                <w:rFonts w:eastAsia="Batang"/>
              </w:rPr>
              <w:t>око – общее количество муниципальных приоритетных объектов в муниципальном образовании</w:t>
            </w:r>
          </w:p>
          <w:p w:rsidR="00276433" w:rsidRPr="0008261E" w:rsidRDefault="00276433" w:rsidP="00276433">
            <w:pPr>
              <w:contextualSpacing/>
              <w:rPr>
                <w:rFonts w:eastAsia="Batang"/>
              </w:rPr>
            </w:pPr>
            <w:r w:rsidRPr="0008261E">
              <w:rPr>
                <w:rFonts w:eastAsia="Batang"/>
              </w:rPr>
              <w:t>Источниками для расчета показателя являются сведения,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6.8.</w:t>
            </w:r>
          </w:p>
        </w:tc>
        <w:tc>
          <w:tcPr>
            <w:tcW w:w="3803" w:type="dxa"/>
          </w:tcPr>
          <w:p w:rsidR="00276433" w:rsidRPr="0008261E" w:rsidRDefault="00276433" w:rsidP="00276433">
            <w:r w:rsidRPr="0008261E">
              <w:t>Доля граждан, получивших адресную материальную помощь, от общего числа обратившихся граждан и (или) имеющих право на ее получение</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contextualSpacing/>
              <w:rPr>
                <w:rFonts w:eastAsia="Batang"/>
              </w:rPr>
            </w:pPr>
            <w:r w:rsidRPr="0008261E">
              <w:rPr>
                <w:rFonts w:eastAsia="Batang"/>
              </w:rPr>
              <w:t>Показатель рассчитывается как отношение количества граждан, получивших адресную материальную помощь в текущем финансовом году, к общему количеству обратившихся граждан и (или) имеющих право на ее получение, умноженное на 100.</w:t>
            </w:r>
          </w:p>
          <w:p w:rsidR="00276433" w:rsidRPr="0008261E" w:rsidRDefault="00276433" w:rsidP="00276433">
            <w:pPr>
              <w:contextualSpacing/>
              <w:rPr>
                <w:rFonts w:eastAsia="Batang"/>
              </w:rPr>
            </w:pPr>
            <w:r w:rsidRPr="0008261E">
              <w:rPr>
                <w:rFonts w:eastAsia="Batang"/>
              </w:rPr>
              <w:t>Перечень граждан, имеющих право на получение адресной социальной помощи определяется нормативными актами Администрации городского округа.</w:t>
            </w:r>
          </w:p>
          <w:p w:rsidR="00276433" w:rsidRPr="0008261E" w:rsidRDefault="00276433" w:rsidP="00276433">
            <w:pPr>
              <w:contextualSpacing/>
              <w:rPr>
                <w:rFonts w:eastAsia="Batang"/>
              </w:rPr>
            </w:pPr>
            <w:r w:rsidRPr="0008261E">
              <w:rPr>
                <w:rFonts w:eastAsia="Batang"/>
              </w:rPr>
              <w:t>Данные отдела по социальным вопросам  Администрации городского округа Электросталь</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6.9.</w:t>
            </w:r>
          </w:p>
        </w:tc>
        <w:tc>
          <w:tcPr>
            <w:tcW w:w="3803" w:type="dxa"/>
          </w:tcPr>
          <w:p w:rsidR="00276433" w:rsidRPr="0008261E" w:rsidRDefault="00276433" w:rsidP="00276433">
            <w:r w:rsidRPr="0008261E">
              <w:t>Доля произведенных выплат по договорам пожизненного содержания граждан с иждивением от общего количества выплат, предусмотренных заключенными договорами пожизненного содержания граждан с иждивением</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contextualSpacing/>
              <w:rPr>
                <w:rFonts w:eastAsia="Batang"/>
              </w:rPr>
            </w:pPr>
            <w:r w:rsidRPr="0008261E">
              <w:rPr>
                <w:rFonts w:eastAsia="Batang"/>
              </w:rPr>
              <w:t>Показатель рассчитывается как отношение количества осуществленных выплат по договорам пожизненного содержания, подлежащих к выплате в текущем финансовом году, к общему количеству выплат по договорам пожизненного содержания, предусмотренных соответствующими договорами в текущем финансовом году, умноженное на 100.</w:t>
            </w:r>
          </w:p>
          <w:p w:rsidR="00276433" w:rsidRPr="0008261E" w:rsidRDefault="00276433" w:rsidP="00276433">
            <w:pPr>
              <w:contextualSpacing/>
              <w:rPr>
                <w:rFonts w:eastAsia="Batang"/>
              </w:rPr>
            </w:pPr>
            <w:r w:rsidRPr="0008261E">
              <w:rPr>
                <w:rFonts w:eastAsia="Batang"/>
              </w:rPr>
              <w:t>Данные отдела по жилищной политике Комитета по строительству, архитектуре и жилищной политике  Администрации городского округа Электросталь</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6.10.</w:t>
            </w:r>
          </w:p>
        </w:tc>
        <w:tc>
          <w:tcPr>
            <w:tcW w:w="3803" w:type="dxa"/>
          </w:tcPr>
          <w:p w:rsidR="00276433" w:rsidRPr="0008261E" w:rsidRDefault="00276433" w:rsidP="00276433">
            <w:r w:rsidRPr="0008261E">
              <w:t>Доля детей-инвалидов в возрасте от 1,5 года до 7 лет, охваченных дошкольным образованием, в общей численности детей-инвалидов такого возраста в муниципальном образовании</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contextualSpacing/>
              <w:rPr>
                <w:rFonts w:eastAsia="Batang"/>
              </w:rPr>
            </w:pPr>
            <w:r w:rsidRPr="0008261E">
              <w:rPr>
                <w:rFonts w:eastAsia="Batang"/>
                <w:lang w:val="en-US"/>
              </w:rPr>
              <w:t>F</w:t>
            </w:r>
            <w:r w:rsidRPr="0008261E">
              <w:rPr>
                <w:rFonts w:eastAsia="Batang"/>
              </w:rPr>
              <w:t xml:space="preserve">д = Ад / </w:t>
            </w:r>
            <w:r w:rsidRPr="0008261E">
              <w:rPr>
                <w:rFonts w:eastAsia="Batang"/>
                <w:lang w:val="en-US"/>
              </w:rPr>
              <w:t>Q</w:t>
            </w:r>
            <w:r w:rsidRPr="0008261E">
              <w:rPr>
                <w:rFonts w:eastAsia="Batang"/>
              </w:rPr>
              <w:t>д х 100%, где:</w:t>
            </w:r>
          </w:p>
          <w:p w:rsidR="00276433" w:rsidRPr="0008261E" w:rsidRDefault="00276433" w:rsidP="00276433">
            <w:pPr>
              <w:contextualSpacing/>
            </w:pPr>
            <w:r w:rsidRPr="0008261E">
              <w:rPr>
                <w:rFonts w:eastAsia="Batang"/>
                <w:lang w:val="en-US"/>
              </w:rPr>
              <w:t>F</w:t>
            </w:r>
            <w:r w:rsidRPr="0008261E">
              <w:rPr>
                <w:rFonts w:eastAsia="Batang"/>
              </w:rPr>
              <w:t>д - д</w:t>
            </w:r>
            <w:r w:rsidRPr="0008261E">
              <w:t>оля детей-инвалидов в возрасте от 1,5 года до 7 лет, охваченных дошкольным образованием, в общей численности детей-инвалидов данного возраста;</w:t>
            </w:r>
          </w:p>
          <w:p w:rsidR="00276433" w:rsidRPr="0008261E" w:rsidRDefault="00276433" w:rsidP="00276433">
            <w:pPr>
              <w:contextualSpacing/>
            </w:pPr>
            <w:r w:rsidRPr="0008261E">
              <w:t>Ад – количество детей-инвалидов в возрасте от 1,5 до 7 лет в дошкольных образовательных организациях;</w:t>
            </w:r>
          </w:p>
          <w:p w:rsidR="00276433" w:rsidRPr="0008261E" w:rsidRDefault="00276433" w:rsidP="00276433">
            <w:pPr>
              <w:contextualSpacing/>
              <w:rPr>
                <w:rFonts w:eastAsia="Batang"/>
              </w:rPr>
            </w:pPr>
            <w:r w:rsidRPr="0008261E">
              <w:rPr>
                <w:rFonts w:eastAsia="Batang"/>
                <w:lang w:val="en-US"/>
              </w:rPr>
              <w:t>Q</w:t>
            </w:r>
            <w:r w:rsidRPr="0008261E">
              <w:rPr>
                <w:rFonts w:eastAsia="Batang"/>
              </w:rPr>
              <w:t>д -</w:t>
            </w:r>
            <w:r w:rsidRPr="0008261E">
              <w:t>общая численность детей-инвалидов от 1,5 до 7 лет в муниципальном образовании, зарегистрированных в Единой информационной системе управления дошкольными образовательными учреждениями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6.11.</w:t>
            </w:r>
          </w:p>
        </w:tc>
        <w:tc>
          <w:tcPr>
            <w:tcW w:w="3803" w:type="dxa"/>
          </w:tcPr>
          <w:p w:rsidR="00276433" w:rsidRPr="0008261E" w:rsidRDefault="00276433" w:rsidP="00276433">
            <w:r w:rsidRPr="0008261E">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в муниципальном образовании</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contextualSpacing/>
              <w:rPr>
                <w:rFonts w:eastAsia="Batang"/>
              </w:rPr>
            </w:pPr>
            <w:r w:rsidRPr="0008261E">
              <w:rPr>
                <w:rFonts w:eastAsia="Batang"/>
                <w:lang w:val="en-US"/>
              </w:rPr>
              <w:t>F</w:t>
            </w:r>
            <w:r w:rsidRPr="0008261E">
              <w:rPr>
                <w:rFonts w:eastAsia="Batang"/>
              </w:rPr>
              <w:t xml:space="preserve">ш = Аш/ </w:t>
            </w:r>
            <w:r w:rsidRPr="0008261E">
              <w:rPr>
                <w:rFonts w:eastAsia="Batang"/>
                <w:lang w:val="en-US"/>
              </w:rPr>
              <w:t>Q</w:t>
            </w:r>
            <w:r w:rsidRPr="0008261E">
              <w:rPr>
                <w:rFonts w:eastAsia="Batang"/>
              </w:rPr>
              <w:t>ш х 100%, где:</w:t>
            </w:r>
          </w:p>
          <w:p w:rsidR="00276433" w:rsidRPr="0008261E" w:rsidRDefault="00276433" w:rsidP="00276433">
            <w:pPr>
              <w:contextualSpacing/>
            </w:pPr>
            <w:r w:rsidRPr="0008261E">
              <w:rPr>
                <w:rFonts w:eastAsia="Batang"/>
                <w:lang w:val="en-US"/>
              </w:rPr>
              <w:t>F</w:t>
            </w:r>
            <w:r w:rsidRPr="0008261E">
              <w:rPr>
                <w:rFonts w:eastAsia="Batang"/>
              </w:rPr>
              <w:t xml:space="preserve">ш - </w:t>
            </w:r>
            <w:r w:rsidRPr="0008261E">
              <w:t>доля детей-инвалидов, которым созданы условия для получения качественного общего образования, от общей численности детей-инвалидов школьного возраста;</w:t>
            </w:r>
          </w:p>
          <w:p w:rsidR="00276433" w:rsidRPr="0008261E" w:rsidRDefault="00276433" w:rsidP="00276433">
            <w:pPr>
              <w:contextualSpacing/>
              <w:rPr>
                <w:rFonts w:eastAsia="Batang"/>
              </w:rPr>
            </w:pPr>
            <w:r w:rsidRPr="0008261E">
              <w:rPr>
                <w:rFonts w:eastAsia="Batang"/>
              </w:rPr>
              <w:t>Аш – количество детей-инвалидов, обучающихся в общеобразовательных организациях (данные из федерального статистического наблюдения по форме № ОО-1);</w:t>
            </w:r>
          </w:p>
          <w:p w:rsidR="00276433" w:rsidRPr="0008261E" w:rsidRDefault="00276433" w:rsidP="00276433">
            <w:pPr>
              <w:contextualSpacing/>
              <w:rPr>
                <w:rFonts w:eastAsia="Batang"/>
              </w:rPr>
            </w:pPr>
            <w:r w:rsidRPr="0008261E">
              <w:rPr>
                <w:rFonts w:eastAsia="Batang"/>
                <w:lang w:val="en-US"/>
              </w:rPr>
              <w:t>Q</w:t>
            </w:r>
            <w:r w:rsidRPr="0008261E">
              <w:rPr>
                <w:rFonts w:eastAsia="Batang"/>
              </w:rPr>
              <w:t>ш – общая численность детей-инвалидов школьного возраста (данные государственного учреждения- отделения пенсионного фонда РФ по Москве и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6.12.</w:t>
            </w:r>
          </w:p>
        </w:tc>
        <w:tc>
          <w:tcPr>
            <w:tcW w:w="3803" w:type="dxa"/>
          </w:tcPr>
          <w:p w:rsidR="00276433" w:rsidRPr="0008261E" w:rsidRDefault="00276433" w:rsidP="00276433">
            <w:r w:rsidRPr="0008261E">
              <w:t>Доля детей-инвалидов в возрасте от 5 до 18 лет, получающих дополнительное образование, от общей численности детей-инвалидов данного возраста в муниципальном образовании</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contextualSpacing/>
              <w:rPr>
                <w:rFonts w:eastAsia="Batang"/>
              </w:rPr>
            </w:pPr>
            <w:r w:rsidRPr="0008261E">
              <w:rPr>
                <w:rFonts w:eastAsia="Batang"/>
                <w:lang w:val="en-US"/>
              </w:rPr>
              <w:t>F</w:t>
            </w:r>
            <w:r w:rsidRPr="0008261E">
              <w:rPr>
                <w:rFonts w:eastAsia="Batang"/>
              </w:rPr>
              <w:t xml:space="preserve">доп = Адоп / </w:t>
            </w:r>
            <w:r w:rsidRPr="0008261E">
              <w:rPr>
                <w:rFonts w:eastAsia="Batang"/>
                <w:lang w:val="en-US"/>
              </w:rPr>
              <w:t>Q</w:t>
            </w:r>
            <w:r w:rsidRPr="0008261E">
              <w:rPr>
                <w:rFonts w:eastAsia="Batang"/>
              </w:rPr>
              <w:t>доп х 100%, где:</w:t>
            </w:r>
          </w:p>
          <w:p w:rsidR="00276433" w:rsidRPr="0008261E" w:rsidRDefault="00276433" w:rsidP="00276433">
            <w:pPr>
              <w:contextualSpacing/>
            </w:pPr>
            <w:r w:rsidRPr="0008261E">
              <w:rPr>
                <w:rFonts w:eastAsia="Batang"/>
                <w:lang w:val="en-US"/>
              </w:rPr>
              <w:t>F</w:t>
            </w:r>
            <w:r w:rsidRPr="0008261E">
              <w:rPr>
                <w:rFonts w:eastAsia="Batang"/>
              </w:rPr>
              <w:t xml:space="preserve">доп - </w:t>
            </w:r>
            <w:r w:rsidRPr="0008261E">
              <w:t>доля детей-инвалидов в возрасте от 5 до 18 лет, получающих дополнительное образование, от общей численности детей-инвалидов данного возраста;</w:t>
            </w:r>
          </w:p>
          <w:p w:rsidR="00276433" w:rsidRPr="0008261E" w:rsidRDefault="00276433" w:rsidP="00276433">
            <w:pPr>
              <w:contextualSpacing/>
              <w:rPr>
                <w:rFonts w:eastAsia="Batang"/>
              </w:rPr>
            </w:pPr>
            <w:r w:rsidRPr="0008261E">
              <w:rPr>
                <w:rFonts w:eastAsia="Batang"/>
              </w:rPr>
              <w:t>Адоп – количество детей-инвалидов в возрасте от 5 до 18 лет, получающих дополнительное образование (данные из федерального статистического наблюдения по форме № 1-ДО);</w:t>
            </w:r>
          </w:p>
          <w:p w:rsidR="00276433" w:rsidRPr="0008261E" w:rsidRDefault="00276433" w:rsidP="00276433">
            <w:pPr>
              <w:contextualSpacing/>
              <w:rPr>
                <w:rFonts w:eastAsia="Batang"/>
              </w:rPr>
            </w:pPr>
            <w:r w:rsidRPr="0008261E">
              <w:rPr>
                <w:rFonts w:eastAsia="Batang"/>
                <w:lang w:val="en-US"/>
              </w:rPr>
              <w:t>Q</w:t>
            </w:r>
            <w:r w:rsidRPr="0008261E">
              <w:rPr>
                <w:rFonts w:eastAsia="Batang"/>
              </w:rPr>
              <w:t>доп – общая численность детей-инвалидов от 5 до 18 лет (данные государственного учреждения- отделения пенсионного фонда РФ по Москве и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6.13.</w:t>
            </w:r>
          </w:p>
        </w:tc>
        <w:tc>
          <w:tcPr>
            <w:tcW w:w="3803" w:type="dxa"/>
          </w:tcPr>
          <w:p w:rsidR="00276433" w:rsidRPr="0008261E" w:rsidRDefault="00276433" w:rsidP="00276433">
            <w:pPr>
              <w:autoSpaceDE w:val="0"/>
              <w:autoSpaceDN w:val="0"/>
              <w:adjustRightInd w:val="0"/>
              <w:rPr>
                <w:rFonts w:eastAsiaTheme="minorHAnsi" w:cs="Times New Roman"/>
                <w:lang w:eastAsia="en-US"/>
              </w:rPr>
            </w:pPr>
            <w:r w:rsidRPr="0008261E">
              <w:rPr>
                <w:rFonts w:eastAsiaTheme="minorHAnsi" w:cs="Times New Roman"/>
                <w:sz w:val="22"/>
                <w:szCs w:val="22"/>
                <w:lang w:eastAsia="en-US"/>
              </w:rPr>
              <w:t>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в Московской области</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contextualSpacing/>
              <w:rPr>
                <w:rFonts w:eastAsia="Batang"/>
              </w:rPr>
            </w:pPr>
            <w:r w:rsidRPr="0008261E">
              <w:rPr>
                <w:rFonts w:eastAsiaTheme="minorHAnsi" w:cs="Times New Roman"/>
                <w:noProof/>
                <w:position w:val="-23"/>
                <w:sz w:val="12"/>
                <w:szCs w:val="22"/>
              </w:rPr>
              <w:drawing>
                <wp:inline distT="0" distB="0" distL="0" distR="0" wp14:anchorId="336A2897" wp14:editId="0AA3F9DB">
                  <wp:extent cx="1152525" cy="360654"/>
                  <wp:effectExtent l="0" t="0" r="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6667" cy="365079"/>
                          </a:xfrm>
                          <a:prstGeom prst="rect">
                            <a:avLst/>
                          </a:prstGeom>
                          <a:noFill/>
                          <a:ln>
                            <a:noFill/>
                          </a:ln>
                        </pic:spPr>
                      </pic:pic>
                    </a:graphicData>
                  </a:graphic>
                </wp:inline>
              </w:drawing>
            </w:r>
          </w:p>
          <w:p w:rsidR="00276433" w:rsidRPr="0008261E" w:rsidRDefault="00276433" w:rsidP="00276433">
            <w:pPr>
              <w:contextualSpacing/>
              <w:rPr>
                <w:rFonts w:eastAsia="Batang"/>
              </w:rPr>
            </w:pPr>
            <w:r w:rsidRPr="0008261E">
              <w:rPr>
                <w:rFonts w:eastAsia="Batang"/>
              </w:rPr>
              <w:t>где:</w:t>
            </w:r>
          </w:p>
          <w:p w:rsidR="00276433" w:rsidRPr="0008261E" w:rsidRDefault="00276433" w:rsidP="00276433">
            <w:pPr>
              <w:contextualSpacing/>
              <w:rPr>
                <w:rFonts w:eastAsia="Batang"/>
              </w:rPr>
            </w:pPr>
            <w:r w:rsidRPr="0008261E">
              <w:rPr>
                <w:rFonts w:eastAsia="Batang"/>
              </w:rPr>
              <w:t>Дш - 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в Московской области;</w:t>
            </w:r>
          </w:p>
          <w:p w:rsidR="00276433" w:rsidRPr="0008261E" w:rsidRDefault="00276433" w:rsidP="00276433">
            <w:pPr>
              <w:contextualSpacing/>
              <w:rPr>
                <w:rFonts w:eastAsia="Batang"/>
              </w:rPr>
            </w:pPr>
            <w:r w:rsidRPr="0008261E">
              <w:rPr>
                <w:rFonts w:eastAsia="Batang"/>
              </w:rPr>
              <w:t>Nш - количество общеобразовательных организаций, в которых создана универсальная безбарьерная среда для инклюзивного образования детей-инвалидов;</w:t>
            </w:r>
          </w:p>
          <w:p w:rsidR="00276433" w:rsidRPr="0008261E" w:rsidRDefault="00276433" w:rsidP="00276433">
            <w:pPr>
              <w:contextualSpacing/>
              <w:rPr>
                <w:rFonts w:eastAsia="Batang"/>
              </w:rPr>
            </w:pPr>
            <w:r w:rsidRPr="0008261E">
              <w:rPr>
                <w:rFonts w:eastAsia="Batang"/>
              </w:rPr>
              <w:t>Nош - общее количество общеобразовательных организаций в Московской области.</w:t>
            </w:r>
          </w:p>
          <w:p w:rsidR="00276433" w:rsidRPr="0008261E" w:rsidRDefault="00276433" w:rsidP="00276433">
            <w:pPr>
              <w:contextualSpacing/>
              <w:rPr>
                <w:rFonts w:eastAsia="Batang"/>
              </w:rPr>
            </w:pPr>
            <w:r w:rsidRPr="0008261E">
              <w:rPr>
                <w:rFonts w:eastAsia="Batang"/>
              </w:rPr>
              <w:t>Источниками для расчета показателя являются данные системы электронного мониторинга состояния и развития системы образования Московской области, сведения федерального государственного статистического наблюдения по форме N ОО-1</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6.14.</w:t>
            </w:r>
          </w:p>
        </w:tc>
        <w:tc>
          <w:tcPr>
            <w:tcW w:w="3803" w:type="dxa"/>
          </w:tcPr>
          <w:p w:rsidR="00276433" w:rsidRPr="0008261E" w:rsidRDefault="00276433" w:rsidP="00276433">
            <w:pPr>
              <w:autoSpaceDE w:val="0"/>
              <w:autoSpaceDN w:val="0"/>
              <w:adjustRightInd w:val="0"/>
              <w:rPr>
                <w:rFonts w:eastAsiaTheme="minorHAnsi" w:cs="Times New Roman"/>
                <w:lang w:eastAsia="en-US"/>
              </w:rPr>
            </w:pPr>
            <w:r w:rsidRPr="0008261E">
              <w:rPr>
                <w:rFonts w:eastAsiaTheme="minorHAnsi" w:cs="Times New Roman"/>
                <w:sz w:val="22"/>
                <w:szCs w:val="22"/>
                <w:lang w:eastAsia="en-US"/>
              </w:rPr>
              <w:t>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 в Московской области</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contextualSpacing/>
              <w:rPr>
                <w:rFonts w:eastAsia="Batang"/>
                <w:lang w:val="en-US"/>
              </w:rPr>
            </w:pPr>
            <w:r w:rsidRPr="0008261E">
              <w:rPr>
                <w:rFonts w:eastAsiaTheme="minorHAnsi" w:cs="Times New Roman"/>
                <w:noProof/>
                <w:position w:val="-24"/>
                <w:sz w:val="22"/>
                <w:szCs w:val="22"/>
              </w:rPr>
              <w:drawing>
                <wp:inline distT="0" distB="0" distL="0" distR="0" wp14:anchorId="4FB50799" wp14:editId="6EF14588">
                  <wp:extent cx="1062747" cy="361950"/>
                  <wp:effectExtent l="0" t="0" r="444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79816" cy="367763"/>
                          </a:xfrm>
                          <a:prstGeom prst="rect">
                            <a:avLst/>
                          </a:prstGeom>
                          <a:noFill/>
                          <a:ln>
                            <a:noFill/>
                          </a:ln>
                        </pic:spPr>
                      </pic:pic>
                    </a:graphicData>
                  </a:graphic>
                </wp:inline>
              </w:drawing>
            </w:r>
          </w:p>
          <w:p w:rsidR="00276433" w:rsidRPr="0008261E" w:rsidRDefault="00276433" w:rsidP="00276433">
            <w:pPr>
              <w:contextualSpacing/>
              <w:rPr>
                <w:rFonts w:eastAsia="Batang"/>
              </w:rPr>
            </w:pPr>
            <w:r w:rsidRPr="0008261E">
              <w:rPr>
                <w:rFonts w:eastAsia="Batang"/>
              </w:rPr>
              <w:t>где:</w:t>
            </w:r>
          </w:p>
          <w:p w:rsidR="00276433" w:rsidRPr="0008261E" w:rsidRDefault="00276433" w:rsidP="00276433">
            <w:pPr>
              <w:contextualSpacing/>
              <w:rPr>
                <w:rFonts w:eastAsia="Batang"/>
              </w:rPr>
            </w:pPr>
            <w:r w:rsidRPr="0008261E">
              <w:rPr>
                <w:rFonts w:eastAsia="Batang"/>
              </w:rPr>
              <w:t>Дд - 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 в Московской области;</w:t>
            </w:r>
          </w:p>
          <w:p w:rsidR="00276433" w:rsidRPr="0008261E" w:rsidRDefault="00276433" w:rsidP="00276433">
            <w:pPr>
              <w:contextualSpacing/>
              <w:rPr>
                <w:rFonts w:eastAsia="Batang"/>
              </w:rPr>
            </w:pPr>
            <w:r w:rsidRPr="0008261E">
              <w:rPr>
                <w:rFonts w:eastAsia="Batang"/>
                <w:lang w:val="en-US"/>
              </w:rPr>
              <w:t>N</w:t>
            </w:r>
            <w:r w:rsidRPr="0008261E">
              <w:rPr>
                <w:rFonts w:eastAsia="Batang"/>
              </w:rPr>
              <w:t>д - количество дошкольных образовательных организаций, в которых создана универсальная безбарьерная среда для инклюзивного образования детей-инвалидов;</w:t>
            </w:r>
          </w:p>
          <w:p w:rsidR="00276433" w:rsidRPr="0008261E" w:rsidRDefault="00276433" w:rsidP="00276433">
            <w:pPr>
              <w:contextualSpacing/>
              <w:rPr>
                <w:rFonts w:eastAsia="Batang"/>
              </w:rPr>
            </w:pPr>
            <w:r w:rsidRPr="0008261E">
              <w:rPr>
                <w:rFonts w:eastAsia="Batang"/>
                <w:lang w:val="en-US"/>
              </w:rPr>
              <w:t>N</w:t>
            </w:r>
            <w:r w:rsidRPr="0008261E">
              <w:rPr>
                <w:rFonts w:eastAsia="Batang"/>
              </w:rPr>
              <w:t>од - общее количество дошкольных образовательных организаций в Московской области.</w:t>
            </w:r>
          </w:p>
          <w:p w:rsidR="00276433" w:rsidRPr="0008261E" w:rsidRDefault="00276433" w:rsidP="00276433">
            <w:pPr>
              <w:contextualSpacing/>
              <w:rPr>
                <w:rFonts w:eastAsia="Batang"/>
              </w:rPr>
            </w:pPr>
            <w:r w:rsidRPr="0008261E">
              <w:rPr>
                <w:rFonts w:eastAsia="Batang"/>
              </w:rPr>
              <w:t xml:space="preserve">Источниками для расчета показателя являются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форме </w:t>
            </w:r>
            <w:r w:rsidRPr="0008261E">
              <w:rPr>
                <w:rFonts w:eastAsia="Batang"/>
                <w:lang w:val="en-US"/>
              </w:rPr>
              <w:t>N</w:t>
            </w:r>
            <w:r w:rsidRPr="0008261E">
              <w:rPr>
                <w:rFonts w:eastAsia="Batang"/>
              </w:rPr>
              <w:t xml:space="preserve"> 85-К</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6.15.</w:t>
            </w:r>
          </w:p>
        </w:tc>
        <w:tc>
          <w:tcPr>
            <w:tcW w:w="3803" w:type="dxa"/>
          </w:tcPr>
          <w:p w:rsidR="00276433" w:rsidRPr="0008261E" w:rsidRDefault="00276433" w:rsidP="00276433">
            <w:pPr>
              <w:autoSpaceDE w:val="0"/>
              <w:autoSpaceDN w:val="0"/>
              <w:adjustRightInd w:val="0"/>
              <w:rPr>
                <w:rFonts w:eastAsiaTheme="minorHAnsi" w:cs="Times New Roman"/>
                <w:lang w:eastAsia="en-US"/>
              </w:rPr>
            </w:pPr>
            <w:r w:rsidRPr="0008261E">
              <w:rPr>
                <w:rFonts w:eastAsiaTheme="minorHAnsi" w:cs="Times New Roman"/>
                <w:sz w:val="22"/>
                <w:szCs w:val="22"/>
                <w:lang w:eastAsia="en-US"/>
              </w:rPr>
              <w:t>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Московской области</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contextualSpacing/>
              <w:rPr>
                <w:rFonts w:eastAsia="Batang"/>
                <w:lang w:val="en-US"/>
              </w:rPr>
            </w:pPr>
            <w:r w:rsidRPr="0008261E">
              <w:rPr>
                <w:rFonts w:eastAsiaTheme="minorHAnsi" w:cs="Times New Roman"/>
                <w:noProof/>
                <w:position w:val="-23"/>
                <w:sz w:val="22"/>
                <w:szCs w:val="22"/>
              </w:rPr>
              <w:drawing>
                <wp:inline distT="0" distB="0" distL="0" distR="0" wp14:anchorId="39056127" wp14:editId="1E6CDAA1">
                  <wp:extent cx="1275522" cy="381000"/>
                  <wp:effectExtent l="0" t="0" r="127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5916" cy="390079"/>
                          </a:xfrm>
                          <a:prstGeom prst="rect">
                            <a:avLst/>
                          </a:prstGeom>
                          <a:noFill/>
                          <a:ln>
                            <a:noFill/>
                          </a:ln>
                        </pic:spPr>
                      </pic:pic>
                    </a:graphicData>
                  </a:graphic>
                </wp:inline>
              </w:drawing>
            </w:r>
          </w:p>
          <w:p w:rsidR="00276433" w:rsidRPr="0008261E" w:rsidRDefault="00276433" w:rsidP="00276433">
            <w:pPr>
              <w:contextualSpacing/>
              <w:rPr>
                <w:rFonts w:eastAsia="Batang"/>
              </w:rPr>
            </w:pPr>
            <w:r w:rsidRPr="0008261E">
              <w:rPr>
                <w:rFonts w:eastAsia="Batang"/>
              </w:rPr>
              <w:t>где:</w:t>
            </w:r>
          </w:p>
          <w:p w:rsidR="00276433" w:rsidRPr="0008261E" w:rsidRDefault="00276433" w:rsidP="00276433">
            <w:pPr>
              <w:contextualSpacing/>
              <w:rPr>
                <w:rFonts w:eastAsia="Batang"/>
              </w:rPr>
            </w:pPr>
            <w:r w:rsidRPr="0008261E">
              <w:rPr>
                <w:rFonts w:eastAsia="Batang"/>
              </w:rPr>
              <w:t>Доо - 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Московской области;</w:t>
            </w:r>
          </w:p>
          <w:p w:rsidR="00276433" w:rsidRPr="0008261E" w:rsidRDefault="00276433" w:rsidP="00276433">
            <w:pPr>
              <w:contextualSpacing/>
              <w:rPr>
                <w:rFonts w:eastAsia="Batang"/>
              </w:rPr>
            </w:pPr>
            <w:r w:rsidRPr="0008261E">
              <w:rPr>
                <w:rFonts w:eastAsia="Batang"/>
                <w:lang w:val="en-US"/>
              </w:rPr>
              <w:t>N</w:t>
            </w:r>
            <w:r w:rsidRPr="0008261E">
              <w:rPr>
                <w:rFonts w:eastAsia="Batang"/>
              </w:rPr>
              <w:t>оо - общее количество дошкольных образовательных организаций, общеобразовательных организаций, организаций дополнительного образования, в которых созданы условия для получения детьми-инвалидами качественного образования;</w:t>
            </w:r>
          </w:p>
          <w:p w:rsidR="00276433" w:rsidRPr="0008261E" w:rsidRDefault="00276433" w:rsidP="00276433">
            <w:pPr>
              <w:contextualSpacing/>
              <w:rPr>
                <w:rFonts w:eastAsia="Batang"/>
              </w:rPr>
            </w:pPr>
            <w:r w:rsidRPr="0008261E">
              <w:rPr>
                <w:rFonts w:eastAsia="Batang"/>
                <w:lang w:val="en-US"/>
              </w:rPr>
              <w:t>N</w:t>
            </w:r>
            <w:r w:rsidRPr="0008261E">
              <w:rPr>
                <w:rFonts w:eastAsia="Batang"/>
              </w:rPr>
              <w:t>ооо - общее количество образовательных организаций в Московской области.</w:t>
            </w:r>
          </w:p>
          <w:p w:rsidR="00276433" w:rsidRPr="0008261E" w:rsidRDefault="00276433" w:rsidP="00276433">
            <w:pPr>
              <w:contextualSpacing/>
              <w:rPr>
                <w:rFonts w:eastAsia="Batang"/>
              </w:rPr>
            </w:pPr>
            <w:r w:rsidRPr="0008261E">
              <w:rPr>
                <w:rFonts w:eastAsia="Batang"/>
              </w:rPr>
              <w:t xml:space="preserve">Источниками для расчета показателя являются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форме </w:t>
            </w:r>
            <w:r w:rsidRPr="0008261E">
              <w:rPr>
                <w:rFonts w:eastAsia="Batang"/>
                <w:lang w:val="en-US"/>
              </w:rPr>
              <w:t>N</w:t>
            </w:r>
            <w:r w:rsidRPr="0008261E">
              <w:rPr>
                <w:rFonts w:eastAsia="Batang"/>
              </w:rPr>
              <w:t xml:space="preserve"> ОО-1, по форме </w:t>
            </w:r>
            <w:r w:rsidRPr="0008261E">
              <w:rPr>
                <w:rFonts w:eastAsia="Batang"/>
                <w:lang w:val="en-US"/>
              </w:rPr>
              <w:t>N</w:t>
            </w:r>
            <w:r w:rsidRPr="0008261E">
              <w:rPr>
                <w:rFonts w:eastAsia="Batang"/>
              </w:rPr>
              <w:t xml:space="preserve"> 85-К и по форме </w:t>
            </w:r>
            <w:r w:rsidRPr="0008261E">
              <w:rPr>
                <w:rFonts w:eastAsia="Batang"/>
                <w:lang w:val="en-US"/>
              </w:rPr>
              <w:t>N</w:t>
            </w:r>
            <w:r w:rsidRPr="0008261E">
              <w:rPr>
                <w:rFonts w:eastAsia="Batang"/>
              </w:rPr>
              <w:t xml:space="preserve"> 1-ДО</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6.16.</w:t>
            </w:r>
          </w:p>
        </w:tc>
        <w:tc>
          <w:tcPr>
            <w:tcW w:w="3803" w:type="dxa"/>
          </w:tcPr>
          <w:p w:rsidR="00276433" w:rsidRPr="0008261E" w:rsidRDefault="00276433" w:rsidP="00276433">
            <w:pPr>
              <w:autoSpaceDE w:val="0"/>
              <w:autoSpaceDN w:val="0"/>
              <w:adjustRightInd w:val="0"/>
              <w:rPr>
                <w:rFonts w:eastAsiaTheme="minorHAnsi" w:cs="Times New Roman"/>
                <w:lang w:eastAsia="en-US"/>
              </w:rPr>
            </w:pPr>
            <w:r w:rsidRPr="0008261E">
              <w:rPr>
                <w:rFonts w:eastAsiaTheme="minorHAnsi" w:cs="Times New Roman"/>
                <w:sz w:val="22"/>
                <w:szCs w:val="22"/>
                <w:lang w:eastAsia="en-US"/>
              </w:rPr>
              <w:t>Доля выпускников-инвалидов общеобразовательных организаций 9 и 11 классов, охваченных профориентационной работой, в общей численности выпускников-инвалидов общеобразовательных организаций</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contextualSpacing/>
              <w:rPr>
                <w:rFonts w:eastAsia="Batang"/>
              </w:rPr>
            </w:pPr>
            <w:r w:rsidRPr="0008261E">
              <w:rPr>
                <w:rFonts w:eastAsiaTheme="minorHAnsi" w:cs="Times New Roman"/>
                <w:noProof/>
                <w:position w:val="-26"/>
                <w:sz w:val="22"/>
                <w:szCs w:val="22"/>
              </w:rPr>
              <w:drawing>
                <wp:inline distT="0" distB="0" distL="0" distR="0" wp14:anchorId="510C1493" wp14:editId="577E2D2F">
                  <wp:extent cx="1196150" cy="371475"/>
                  <wp:effectExtent l="0" t="0" r="444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0233" cy="372743"/>
                          </a:xfrm>
                          <a:prstGeom prst="rect">
                            <a:avLst/>
                          </a:prstGeom>
                          <a:noFill/>
                          <a:ln>
                            <a:noFill/>
                          </a:ln>
                        </pic:spPr>
                      </pic:pic>
                    </a:graphicData>
                  </a:graphic>
                </wp:inline>
              </w:drawing>
            </w:r>
          </w:p>
          <w:p w:rsidR="00276433" w:rsidRPr="0008261E" w:rsidRDefault="00276433" w:rsidP="00276433">
            <w:pPr>
              <w:contextualSpacing/>
              <w:rPr>
                <w:rFonts w:eastAsia="Batang"/>
              </w:rPr>
            </w:pPr>
            <w:r w:rsidRPr="0008261E">
              <w:rPr>
                <w:rFonts w:eastAsia="Batang"/>
              </w:rPr>
              <w:t>где:</w:t>
            </w:r>
          </w:p>
          <w:p w:rsidR="00276433" w:rsidRPr="0008261E" w:rsidRDefault="00276433" w:rsidP="00276433">
            <w:pPr>
              <w:contextualSpacing/>
              <w:rPr>
                <w:rFonts w:eastAsia="Batang"/>
              </w:rPr>
            </w:pPr>
            <w:r w:rsidRPr="0008261E">
              <w:rPr>
                <w:rFonts w:eastAsia="Batang"/>
              </w:rPr>
              <w:t>Дпр - доля выпускников-инвалидов общеобразовательных организаций 9 и 11 классов, охваченных профориентационной работой, в общей численности выпускников-инвалидов общеобразовательных организаций;</w:t>
            </w:r>
          </w:p>
          <w:p w:rsidR="00276433" w:rsidRPr="0008261E" w:rsidRDefault="00276433" w:rsidP="00276433">
            <w:pPr>
              <w:contextualSpacing/>
              <w:rPr>
                <w:rFonts w:eastAsia="Batang"/>
              </w:rPr>
            </w:pPr>
            <w:r w:rsidRPr="0008261E">
              <w:rPr>
                <w:rFonts w:eastAsia="Batang"/>
              </w:rPr>
              <w:t>Nпр - количество выпускников-инвалидов общеобразовательных организаций 9 и 11 классов, охваченных профориентационной работой;</w:t>
            </w:r>
          </w:p>
          <w:p w:rsidR="00276433" w:rsidRPr="0008261E" w:rsidRDefault="00276433" w:rsidP="00276433">
            <w:pPr>
              <w:contextualSpacing/>
              <w:rPr>
                <w:rFonts w:eastAsia="Batang"/>
              </w:rPr>
            </w:pPr>
            <w:r w:rsidRPr="0008261E">
              <w:rPr>
                <w:rFonts w:eastAsia="Batang"/>
              </w:rPr>
              <w:t>Nвып - общая численность выпускников-инвалидов общеобразовательных организаций 9 и 11 классов.</w:t>
            </w:r>
          </w:p>
          <w:p w:rsidR="00276433" w:rsidRPr="0008261E" w:rsidRDefault="00276433" w:rsidP="00276433">
            <w:pPr>
              <w:contextualSpacing/>
              <w:rPr>
                <w:rFonts w:eastAsia="Batang"/>
              </w:rPr>
            </w:pPr>
            <w:r w:rsidRPr="0008261E">
              <w:rPr>
                <w:rFonts w:eastAsia="Batang"/>
              </w:rPr>
              <w:t>Источниками для расчета показателя являются данные автоматизированной информационной системы региональной системы электронного мониторинга состояния и развития системы образования в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6.17.</w:t>
            </w:r>
          </w:p>
        </w:tc>
        <w:tc>
          <w:tcPr>
            <w:tcW w:w="3803" w:type="dxa"/>
          </w:tcPr>
          <w:p w:rsidR="00276433" w:rsidRPr="0008261E" w:rsidRDefault="00276433" w:rsidP="00276433">
            <w:r w:rsidRPr="0008261E">
              <w:rPr>
                <w:rFonts w:cs="Times New Roman"/>
                <w:sz w:val="22"/>
                <w:szCs w:val="22"/>
              </w:rPr>
              <w:t>Доля доступных для инвалидов и других маломобильных групп населения объектов в сфере культуры и дополнительного образования сферы культуры и искусства от общего количества объектов в сфере культуры и дополнительного образования сферы культуры и искусства</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contextualSpacing/>
              <w:rPr>
                <w:rFonts w:eastAsia="Batang" w:cs="Times New Roman"/>
                <w:sz w:val="22"/>
                <w:szCs w:val="22"/>
              </w:rPr>
            </w:pPr>
            <w:r w:rsidRPr="0008261E">
              <w:rPr>
                <w:rFonts w:eastAsia="Batang" w:cs="Times New Roman"/>
                <w:sz w:val="22"/>
                <w:szCs w:val="22"/>
              </w:rPr>
              <w:t xml:space="preserve">Ддоп = Кдоп / Ооб х 100 %, где </w:t>
            </w:r>
          </w:p>
          <w:p w:rsidR="00276433" w:rsidRPr="0008261E" w:rsidRDefault="00276433" w:rsidP="00276433">
            <w:pPr>
              <w:contextualSpacing/>
              <w:rPr>
                <w:rFonts w:cs="Times New Roman"/>
                <w:sz w:val="22"/>
                <w:szCs w:val="22"/>
              </w:rPr>
            </w:pPr>
            <w:r w:rsidRPr="0008261E">
              <w:rPr>
                <w:rFonts w:eastAsia="Batang" w:cs="Times New Roman"/>
                <w:sz w:val="22"/>
                <w:szCs w:val="22"/>
              </w:rPr>
              <w:t>Ддоп - д</w:t>
            </w:r>
            <w:r w:rsidRPr="0008261E">
              <w:rPr>
                <w:rFonts w:cs="Times New Roman"/>
                <w:sz w:val="22"/>
                <w:szCs w:val="22"/>
              </w:rPr>
              <w:t>оля доступных для инвалидов и других маломобильных групп населения объектов в сфере культуры и дополнительного образования сферы культуры и искусства;</w:t>
            </w:r>
          </w:p>
          <w:p w:rsidR="00276433" w:rsidRPr="0008261E" w:rsidRDefault="00276433" w:rsidP="00276433">
            <w:pPr>
              <w:contextualSpacing/>
              <w:rPr>
                <w:rFonts w:cs="Times New Roman"/>
                <w:sz w:val="22"/>
                <w:szCs w:val="22"/>
              </w:rPr>
            </w:pPr>
            <w:r w:rsidRPr="0008261E">
              <w:rPr>
                <w:rFonts w:eastAsia="Batang" w:cs="Times New Roman"/>
                <w:sz w:val="22"/>
                <w:szCs w:val="22"/>
              </w:rPr>
              <w:t xml:space="preserve">Кдоп – количество </w:t>
            </w:r>
            <w:r w:rsidRPr="0008261E">
              <w:rPr>
                <w:rFonts w:cs="Times New Roman"/>
                <w:sz w:val="22"/>
                <w:szCs w:val="22"/>
              </w:rPr>
              <w:t>доступных для инвалидов и других маломобильных групп населения объектов в сфере культуры и дополнительного образования сферы культуры и искусства;</w:t>
            </w:r>
          </w:p>
          <w:p w:rsidR="00276433" w:rsidRPr="0008261E" w:rsidRDefault="00276433" w:rsidP="00276433">
            <w:pPr>
              <w:contextualSpacing/>
              <w:rPr>
                <w:rFonts w:eastAsia="Batang"/>
              </w:rPr>
            </w:pPr>
            <w:r w:rsidRPr="0008261E">
              <w:rPr>
                <w:rFonts w:eastAsia="Batang" w:cs="Times New Roman"/>
                <w:sz w:val="22"/>
                <w:szCs w:val="22"/>
              </w:rPr>
              <w:t xml:space="preserve">Ооб - </w:t>
            </w:r>
            <w:r w:rsidRPr="0008261E">
              <w:rPr>
                <w:rFonts w:cs="Times New Roman"/>
                <w:sz w:val="22"/>
                <w:szCs w:val="22"/>
              </w:rPr>
              <w:t>общее количество объектов в сфере культуры и дополнительного образования сферы культуры и искусства</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6.18.</w:t>
            </w:r>
          </w:p>
        </w:tc>
        <w:tc>
          <w:tcPr>
            <w:tcW w:w="3803" w:type="dxa"/>
          </w:tcPr>
          <w:p w:rsidR="00276433" w:rsidRPr="0008261E" w:rsidRDefault="00276433" w:rsidP="00276433">
            <w:r w:rsidRPr="0008261E">
              <w:rPr>
                <w:rFonts w:cs="Times New Roman"/>
                <w:sz w:val="22"/>
                <w:szCs w:val="22"/>
              </w:rPr>
              <w:t>Число доступных для инвалидов и других маломобильных групп населения объектов в сфере культуры и дополнительного образования сферы культуры и искусства</w:t>
            </w:r>
          </w:p>
        </w:tc>
        <w:tc>
          <w:tcPr>
            <w:tcW w:w="1442" w:type="dxa"/>
          </w:tcPr>
          <w:p w:rsidR="00276433" w:rsidRPr="0008261E" w:rsidRDefault="00276433" w:rsidP="00276433">
            <w:pPr>
              <w:jc w:val="center"/>
            </w:pPr>
            <w:r w:rsidRPr="0008261E">
              <w:t>единица</w:t>
            </w:r>
          </w:p>
        </w:tc>
        <w:tc>
          <w:tcPr>
            <w:tcW w:w="9639" w:type="dxa"/>
            <w:gridSpan w:val="2"/>
          </w:tcPr>
          <w:p w:rsidR="00276433" w:rsidRPr="0008261E" w:rsidRDefault="00276433" w:rsidP="00276433">
            <w:pPr>
              <w:contextualSpacing/>
              <w:rPr>
                <w:rFonts w:eastAsia="Batang"/>
              </w:rPr>
            </w:pPr>
            <w:r w:rsidRPr="0008261E">
              <w:rPr>
                <w:rFonts w:cs="Times New Roman"/>
                <w:sz w:val="22"/>
                <w:szCs w:val="22"/>
              </w:rPr>
              <w:t>Оперативные данные Управления по культуре и делам молодежи Администрации городского округа Электросталь</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7.</w:t>
            </w:r>
          </w:p>
        </w:tc>
        <w:tc>
          <w:tcPr>
            <w:tcW w:w="14884" w:type="dxa"/>
            <w:gridSpan w:val="4"/>
          </w:tcPr>
          <w:p w:rsidR="00276433" w:rsidRPr="0008261E" w:rsidRDefault="00276433" w:rsidP="00276433">
            <w:pPr>
              <w:contextualSpacing/>
              <w:rPr>
                <w:rFonts w:eastAsia="Batang"/>
              </w:rPr>
            </w:pPr>
            <w:r w:rsidRPr="0008261E">
              <w:t>Подпрограмма 7. Обеспечивающая подпрограмма</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p>
        </w:tc>
        <w:tc>
          <w:tcPr>
            <w:tcW w:w="3803" w:type="dxa"/>
          </w:tcPr>
          <w:p w:rsidR="00276433" w:rsidRPr="0008261E" w:rsidRDefault="00276433" w:rsidP="00276433">
            <w:pPr>
              <w:jc w:val="center"/>
            </w:pPr>
            <w:r w:rsidRPr="0008261E">
              <w:t>-</w:t>
            </w:r>
          </w:p>
        </w:tc>
        <w:tc>
          <w:tcPr>
            <w:tcW w:w="1442" w:type="dxa"/>
          </w:tcPr>
          <w:p w:rsidR="00276433" w:rsidRPr="0008261E" w:rsidRDefault="00276433" w:rsidP="00276433">
            <w:pPr>
              <w:jc w:val="center"/>
            </w:pPr>
            <w:r w:rsidRPr="0008261E">
              <w:t>-</w:t>
            </w:r>
          </w:p>
        </w:tc>
        <w:tc>
          <w:tcPr>
            <w:tcW w:w="9639" w:type="dxa"/>
            <w:gridSpan w:val="2"/>
          </w:tcPr>
          <w:p w:rsidR="00276433" w:rsidRPr="0008261E" w:rsidRDefault="00276433" w:rsidP="00276433">
            <w:pPr>
              <w:contextualSpacing/>
              <w:jc w:val="center"/>
              <w:rPr>
                <w:rFonts w:eastAsia="Batang"/>
              </w:rPr>
            </w:pPr>
            <w:r w:rsidRPr="0008261E">
              <w:rPr>
                <w:rFonts w:eastAsia="Batang"/>
              </w:rPr>
              <w:t>-</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8.</w:t>
            </w:r>
          </w:p>
        </w:tc>
        <w:tc>
          <w:tcPr>
            <w:tcW w:w="14884" w:type="dxa"/>
            <w:gridSpan w:val="4"/>
          </w:tcPr>
          <w:p w:rsidR="00276433" w:rsidRPr="0008261E" w:rsidRDefault="00276433" w:rsidP="00276433">
            <w:pPr>
              <w:contextualSpacing/>
              <w:rPr>
                <w:rFonts w:eastAsia="Batang"/>
              </w:rPr>
            </w:pPr>
            <w:r w:rsidRPr="0008261E">
              <w:rPr>
                <w:rFonts w:cs="Times New Roman"/>
              </w:rPr>
              <w:t>Подпрограмма 8. Развитие сельского хозяйства и расширение рынка сельскохозяйственной продукции городского округа Электросталь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8.1.</w:t>
            </w:r>
          </w:p>
        </w:tc>
        <w:tc>
          <w:tcPr>
            <w:tcW w:w="3803" w:type="dxa"/>
          </w:tcPr>
          <w:p w:rsidR="00276433" w:rsidRPr="0008261E" w:rsidRDefault="00276433" w:rsidP="00276433">
            <w:pPr>
              <w:rPr>
                <w:rFonts w:cs="Times New Roman"/>
              </w:rPr>
            </w:pPr>
            <w:r w:rsidRPr="0008261E">
              <w:rPr>
                <w:rFonts w:cs="Times New Roman"/>
              </w:rPr>
              <w:t>Земля должна работать</w:t>
            </w:r>
            <w:r w:rsidRPr="0008261E">
              <w:rPr>
                <w:rFonts w:cs="Times New Roman"/>
                <w:b/>
              </w:rPr>
              <w:t xml:space="preserve"> -</w:t>
            </w:r>
            <w:r w:rsidRPr="0008261E">
              <w:rPr>
                <w:rFonts w:eastAsia="Calibri" w:cs="Times New Roman"/>
                <w:lang w:eastAsia="en-US"/>
              </w:rPr>
              <w:t>Вовлечение в оборот земель сельхозназначения</w:t>
            </w:r>
          </w:p>
        </w:tc>
        <w:tc>
          <w:tcPr>
            <w:tcW w:w="1442" w:type="dxa"/>
          </w:tcPr>
          <w:p w:rsidR="00276433" w:rsidRPr="0008261E" w:rsidRDefault="00276433" w:rsidP="00276433">
            <w:pPr>
              <w:jc w:val="center"/>
              <w:rPr>
                <w:rFonts w:cs="Times New Roman"/>
              </w:rPr>
            </w:pPr>
            <w:r w:rsidRPr="0008261E">
              <w:rPr>
                <w:rFonts w:cs="Times New Roman"/>
              </w:rPr>
              <w:t>процент</w:t>
            </w:r>
          </w:p>
        </w:tc>
        <w:tc>
          <w:tcPr>
            <w:tcW w:w="9639" w:type="dxa"/>
            <w:gridSpan w:val="2"/>
          </w:tcPr>
          <w:p w:rsidR="00276433" w:rsidRPr="0008261E" w:rsidRDefault="00276433" w:rsidP="00276433">
            <w:r w:rsidRPr="0008261E">
              <w:t>Показатель рассчитывается за полугодие, 9 месяцев, год, как отношение фактически введенных в оборот земель к плановому годовому показателю:</w:t>
            </w:r>
          </w:p>
          <w:p w:rsidR="00276433" w:rsidRPr="0008261E" w:rsidRDefault="00276433" w:rsidP="00276433">
            <w:r w:rsidRPr="0008261E">
              <w:t xml:space="preserve">                     </w:t>
            </w:r>
            <w:r w:rsidRPr="0008261E">
              <w:rPr>
                <w:b/>
              </w:rPr>
              <w:t xml:space="preserve">                         </w:t>
            </w:r>
            <w:r w:rsidRPr="0008261E">
              <w:t>B</w:t>
            </w:r>
            <w:r w:rsidRPr="0008261E">
              <w:rPr>
                <w:vertAlign w:val="subscript"/>
              </w:rPr>
              <w:t xml:space="preserve">0 </w:t>
            </w:r>
            <w:r w:rsidRPr="0008261E">
              <w:t>= (S</w:t>
            </w:r>
            <w:r w:rsidRPr="0008261E">
              <w:rPr>
                <w:vertAlign w:val="subscript"/>
              </w:rPr>
              <w:t>Ф</w:t>
            </w:r>
            <w:r w:rsidRPr="0008261E">
              <w:t>/S</w:t>
            </w:r>
            <w:r w:rsidRPr="0008261E">
              <w:rPr>
                <w:vertAlign w:val="subscript"/>
              </w:rPr>
              <w:t xml:space="preserve">П </w:t>
            </w:r>
            <w:r w:rsidRPr="0008261E">
              <w:t>)*100%, где:</w:t>
            </w:r>
          </w:p>
          <w:p w:rsidR="00276433" w:rsidRPr="0008261E" w:rsidRDefault="00276433" w:rsidP="00276433">
            <w:r w:rsidRPr="0008261E">
              <w:t>В</w:t>
            </w:r>
            <w:r w:rsidRPr="0008261E">
              <w:rPr>
                <w:vertAlign w:val="subscript"/>
              </w:rPr>
              <w:t xml:space="preserve">0 </w:t>
            </w:r>
            <w:r w:rsidRPr="0008261E">
              <w:t xml:space="preserve">– индекс вовлечения в оборот выбывших сельскохозяйственных угодий, процент; </w:t>
            </w:r>
          </w:p>
          <w:p w:rsidR="00276433" w:rsidRPr="0008261E" w:rsidRDefault="00276433" w:rsidP="00276433">
            <w:r w:rsidRPr="0008261E">
              <w:rPr>
                <w:lang w:val="en-US"/>
              </w:rPr>
              <w:t>S</w:t>
            </w:r>
            <w:r w:rsidRPr="0008261E">
              <w:t xml:space="preserve">Ф – площадь фактически введенных в оборот земель, га;   </w:t>
            </w:r>
          </w:p>
          <w:p w:rsidR="00276433" w:rsidRPr="0008261E" w:rsidRDefault="00276433" w:rsidP="00276433">
            <w:r w:rsidRPr="0008261E">
              <w:rPr>
                <w:lang w:val="en-US"/>
              </w:rPr>
              <w:t>S</w:t>
            </w:r>
            <w:r w:rsidRPr="0008261E">
              <w:t>п – площадь планового годового показателя, га.</w:t>
            </w:r>
          </w:p>
          <w:p w:rsidR="00276433" w:rsidRPr="0008261E" w:rsidRDefault="00276433" w:rsidP="00276433">
            <w:r w:rsidRPr="0008261E">
              <w:t>Площадь планового годового показателя определяется по формуле:</w:t>
            </w:r>
          </w:p>
          <w:p w:rsidR="00276433" w:rsidRPr="0008261E" w:rsidRDefault="00276433" w:rsidP="00276433">
            <w:pPr>
              <w:rPr>
                <w:b/>
              </w:rPr>
            </w:pPr>
            <w:r w:rsidRPr="0008261E">
              <w:rPr>
                <w:b/>
              </w:rPr>
              <w:t xml:space="preserve">                            </w:t>
            </w:r>
            <w:r w:rsidRPr="0008261E">
              <w:rPr>
                <w:b/>
                <w:lang w:val="en-US"/>
              </w:rPr>
              <w:t>S</w:t>
            </w:r>
            <w:r w:rsidRPr="0008261E">
              <w:rPr>
                <w:b/>
                <w:vertAlign w:val="subscript"/>
              </w:rPr>
              <w:t>П</w:t>
            </w:r>
            <w:r w:rsidRPr="0008261E">
              <w:rPr>
                <w:b/>
              </w:rPr>
              <w:t xml:space="preserve"> = (</w:t>
            </w:r>
            <w:r w:rsidRPr="0008261E">
              <w:rPr>
                <w:b/>
                <w:lang w:val="en-US"/>
              </w:rPr>
              <w:t>S</w:t>
            </w:r>
            <w:r w:rsidRPr="0008261E">
              <w:rPr>
                <w:b/>
                <w:vertAlign w:val="subscript"/>
              </w:rPr>
              <w:t xml:space="preserve">0 </w:t>
            </w:r>
            <w:r w:rsidRPr="0008261E">
              <w:rPr>
                <w:b/>
              </w:rPr>
              <w:t>–(</w:t>
            </w:r>
            <w:r w:rsidRPr="0008261E">
              <w:rPr>
                <w:b/>
                <w:lang w:val="en-US"/>
              </w:rPr>
              <w:t>S</w:t>
            </w:r>
            <w:r w:rsidRPr="0008261E">
              <w:rPr>
                <w:b/>
                <w:vertAlign w:val="subscript"/>
              </w:rPr>
              <w:t>1</w:t>
            </w:r>
            <w:r w:rsidRPr="0008261E">
              <w:rPr>
                <w:b/>
              </w:rPr>
              <w:t>+</w:t>
            </w:r>
            <w:r w:rsidRPr="0008261E">
              <w:rPr>
                <w:b/>
                <w:lang w:val="en-US"/>
              </w:rPr>
              <w:t>S</w:t>
            </w:r>
            <w:r w:rsidRPr="0008261E">
              <w:rPr>
                <w:b/>
                <w:vertAlign w:val="subscript"/>
              </w:rPr>
              <w:t>2</w:t>
            </w:r>
            <w:r w:rsidRPr="0008261E">
              <w:rPr>
                <w:b/>
              </w:rPr>
              <w:t xml:space="preserve">+ </w:t>
            </w:r>
            <w:r w:rsidRPr="0008261E">
              <w:rPr>
                <w:b/>
                <w:lang w:val="en-US"/>
              </w:rPr>
              <w:t>S</w:t>
            </w:r>
            <w:r w:rsidRPr="0008261E">
              <w:rPr>
                <w:b/>
                <w:vertAlign w:val="subscript"/>
              </w:rPr>
              <w:t>3</w:t>
            </w:r>
            <w:r w:rsidRPr="0008261E">
              <w:rPr>
                <w:b/>
              </w:rPr>
              <w:t xml:space="preserve">)) /3, </w:t>
            </w:r>
          </w:p>
          <w:p w:rsidR="00276433" w:rsidRPr="0008261E" w:rsidRDefault="00276433" w:rsidP="00276433">
            <w:r w:rsidRPr="0008261E">
              <w:t>где:</w:t>
            </w:r>
          </w:p>
          <w:p w:rsidR="00276433" w:rsidRPr="0008261E" w:rsidRDefault="00276433" w:rsidP="00276433">
            <w:r w:rsidRPr="0008261E">
              <w:rPr>
                <w:lang w:val="en-US"/>
              </w:rPr>
              <w:t>S</w:t>
            </w:r>
            <w:r w:rsidRPr="0008261E">
              <w:rPr>
                <w:vertAlign w:val="subscript"/>
              </w:rPr>
              <w:t>0</w:t>
            </w:r>
            <w:r w:rsidRPr="0008261E">
              <w:t xml:space="preserve"> - общая площадь сельскохозяйственных угодий, га;</w:t>
            </w:r>
          </w:p>
          <w:p w:rsidR="00276433" w:rsidRPr="0008261E" w:rsidRDefault="00276433" w:rsidP="00276433">
            <w:pPr>
              <w:rPr>
                <w:b/>
              </w:rPr>
            </w:pPr>
            <w:r w:rsidRPr="0008261E">
              <w:rPr>
                <w:lang w:val="en-US"/>
              </w:rPr>
              <w:t>S</w:t>
            </w:r>
            <w:r w:rsidRPr="0008261E">
              <w:rPr>
                <w:vertAlign w:val="subscript"/>
              </w:rPr>
              <w:t xml:space="preserve">1 </w:t>
            </w:r>
            <w:r w:rsidRPr="0008261E">
              <w:t>- площадь посевов, га;</w:t>
            </w:r>
            <w:r w:rsidRPr="0008261E">
              <w:rPr>
                <w:b/>
              </w:rPr>
              <w:t xml:space="preserve"> </w:t>
            </w:r>
          </w:p>
          <w:p w:rsidR="00276433" w:rsidRPr="0008261E" w:rsidRDefault="00276433" w:rsidP="00276433">
            <w:r w:rsidRPr="0008261E">
              <w:rPr>
                <w:lang w:val="en-US"/>
              </w:rPr>
              <w:t>S</w:t>
            </w:r>
            <w:r w:rsidRPr="0008261E">
              <w:rPr>
                <w:vertAlign w:val="subscript"/>
              </w:rPr>
              <w:t>2</w:t>
            </w:r>
            <w:r w:rsidRPr="0008261E">
              <w:t xml:space="preserve"> - чистые пары,га;</w:t>
            </w:r>
          </w:p>
          <w:p w:rsidR="00276433" w:rsidRPr="0008261E" w:rsidRDefault="00276433" w:rsidP="00276433">
            <w:r w:rsidRPr="0008261E">
              <w:rPr>
                <w:lang w:val="en-US"/>
              </w:rPr>
              <w:t>S</w:t>
            </w:r>
            <w:r w:rsidRPr="0008261E">
              <w:rPr>
                <w:vertAlign w:val="subscript"/>
              </w:rPr>
              <w:t xml:space="preserve">3 </w:t>
            </w:r>
            <w:r w:rsidRPr="0008261E">
              <w:t>- вовлечение в оборот</w:t>
            </w:r>
            <w:r w:rsidRPr="0008261E">
              <w:rPr>
                <w:b/>
              </w:rPr>
              <w:t xml:space="preserve"> </w:t>
            </w:r>
            <w:r w:rsidRPr="0008261E">
              <w:t>сельскохозяйственных угодий в отчетном периоде, га;</w:t>
            </w:r>
          </w:p>
          <w:p w:rsidR="00276433" w:rsidRPr="0008261E" w:rsidRDefault="00276433" w:rsidP="00276433">
            <w:pPr>
              <w:contextualSpacing/>
            </w:pPr>
            <w:r w:rsidRPr="0008261E">
              <w:t>3 – количество лет до окончания программы по вводу в оборот.</w:t>
            </w:r>
          </w:p>
          <w:p w:rsidR="00276433" w:rsidRPr="0008261E" w:rsidRDefault="00276433" w:rsidP="00276433">
            <w:r w:rsidRPr="0008261E">
              <w:t>Источник информации - данные статистической отчетности (Мособлстат):</w:t>
            </w:r>
          </w:p>
          <w:p w:rsidR="00276433" w:rsidRPr="0008261E" w:rsidRDefault="00276433" w:rsidP="00276433">
            <w:r w:rsidRPr="0008261E">
              <w:rPr>
                <w:b/>
              </w:rPr>
              <w:t xml:space="preserve">Для </w:t>
            </w:r>
            <w:r w:rsidRPr="0008261E">
              <w:rPr>
                <w:b/>
                <w:lang w:val="en-US"/>
              </w:rPr>
              <w:t>S</w:t>
            </w:r>
            <w:r w:rsidRPr="0008261E">
              <w:rPr>
                <w:b/>
                <w:vertAlign w:val="subscript"/>
              </w:rPr>
              <w:t>0</w:t>
            </w:r>
            <w:r w:rsidRPr="0008261E">
              <w:t xml:space="preserve"> – общая площадь сельскохозяйственных угодий:</w:t>
            </w:r>
          </w:p>
          <w:p w:rsidR="00276433" w:rsidRPr="0008261E" w:rsidRDefault="00276433" w:rsidP="00276433">
            <w:r w:rsidRPr="0008261E">
              <w:t>Ф.№22-4 (граждане) «Сведения о наличии и распределении земель» на начало отчетного года;</w:t>
            </w:r>
          </w:p>
          <w:p w:rsidR="00276433" w:rsidRPr="0008261E" w:rsidRDefault="00276433" w:rsidP="00276433">
            <w:r w:rsidRPr="0008261E">
              <w:t>Ф. № 22-4 (организации) «Сведения о наличии и распределении земель» на начало отчетного года.</w:t>
            </w:r>
          </w:p>
          <w:p w:rsidR="00276433" w:rsidRPr="0008261E" w:rsidRDefault="00276433" w:rsidP="00276433">
            <w:pPr>
              <w:rPr>
                <w:b/>
              </w:rPr>
            </w:pPr>
            <w:r w:rsidRPr="0008261E">
              <w:rPr>
                <w:b/>
              </w:rPr>
              <w:t xml:space="preserve">Для </w:t>
            </w:r>
            <w:r w:rsidRPr="0008261E">
              <w:rPr>
                <w:b/>
                <w:lang w:val="en-US"/>
              </w:rPr>
              <w:t>S</w:t>
            </w:r>
            <w:r w:rsidRPr="0008261E">
              <w:rPr>
                <w:b/>
                <w:vertAlign w:val="subscript"/>
              </w:rPr>
              <w:t>1</w:t>
            </w:r>
            <w:r w:rsidRPr="0008261E">
              <w:rPr>
                <w:b/>
              </w:rPr>
              <w:t xml:space="preserve">, </w:t>
            </w:r>
            <w:r w:rsidRPr="0008261E">
              <w:rPr>
                <w:b/>
                <w:lang w:val="en-US"/>
              </w:rPr>
              <w:t>S</w:t>
            </w:r>
            <w:r w:rsidRPr="0008261E">
              <w:rPr>
                <w:b/>
                <w:vertAlign w:val="subscript"/>
              </w:rPr>
              <w:t xml:space="preserve">2 </w:t>
            </w:r>
            <w:r w:rsidRPr="0008261E">
              <w:rPr>
                <w:b/>
              </w:rPr>
              <w:t>:</w:t>
            </w:r>
          </w:p>
          <w:p w:rsidR="00276433" w:rsidRPr="0008261E" w:rsidRDefault="00276433" w:rsidP="00276433">
            <w:r w:rsidRPr="0008261E">
              <w:t>Ф. 29- СХ « Сведения о сборе урожая сельскохозяйственных культур» за год, предшествующий отчетному периоду</w:t>
            </w:r>
          </w:p>
          <w:p w:rsidR="00276433" w:rsidRPr="0008261E" w:rsidRDefault="00276433" w:rsidP="00276433">
            <w:r w:rsidRPr="0008261E">
              <w:t>Ф. №2-фермер « Сведения о сборе  сельскохозяйственных культур»;</w:t>
            </w:r>
          </w:p>
          <w:p w:rsidR="00276433" w:rsidRPr="0008261E" w:rsidRDefault="00276433" w:rsidP="00276433">
            <w:r w:rsidRPr="0008261E">
              <w:t>Ф. №22-4 (граждане) «Сведения о наличии и распределении земель» на начало отчетного года;</w:t>
            </w:r>
          </w:p>
          <w:p w:rsidR="00276433" w:rsidRPr="0008261E" w:rsidRDefault="00276433" w:rsidP="00276433">
            <w:r w:rsidRPr="0008261E">
              <w:t>До появления официальных данных Росреестра по состоянию на начала отчетного года, используются формы за предшествующий год</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8.2.</w:t>
            </w:r>
          </w:p>
        </w:tc>
        <w:tc>
          <w:tcPr>
            <w:tcW w:w="3803" w:type="dxa"/>
          </w:tcPr>
          <w:p w:rsidR="00276433" w:rsidRPr="0008261E" w:rsidRDefault="00276433" w:rsidP="00276433">
            <w:r w:rsidRPr="0008261E">
              <w:rPr>
                <w:rFonts w:cs="Times New Roman"/>
              </w:rPr>
              <w:t>Доля обрабатываемой пашни в общей площади пашни</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rPr>
                <w:rFonts w:cs="Times New Roman"/>
              </w:rPr>
            </w:pPr>
            <w:r w:rsidRPr="0008261E">
              <w:rPr>
                <w:rFonts w:cs="Times New Roman"/>
              </w:rPr>
              <w:t>Показатель (П) определяется по формуле:</w:t>
            </w:r>
          </w:p>
          <w:p w:rsidR="00276433" w:rsidRPr="0008261E" w:rsidRDefault="00276433" w:rsidP="00276433">
            <w:pPr>
              <w:rPr>
                <w:rFonts w:cs="Times New Roman"/>
              </w:rPr>
            </w:pPr>
          </w:p>
          <w:p w:rsidR="00276433" w:rsidRPr="0008261E" w:rsidRDefault="00276433" w:rsidP="00276433">
            <w:pPr>
              <w:rPr>
                <w:rFonts w:cs="Times New Roman"/>
              </w:rPr>
            </w:pPr>
            <w:r w:rsidRPr="0008261E">
              <w:rPr>
                <w:rFonts w:cs="Times New Roman"/>
              </w:rPr>
              <w:t xml:space="preserve">П = </w:t>
            </w:r>
            <w:r w:rsidRPr="0008261E">
              <w:rPr>
                <w:rFonts w:cs="Times New Roman"/>
                <w:lang w:val="en-US"/>
              </w:rPr>
              <w:t>S</w:t>
            </w:r>
            <w:r w:rsidRPr="0008261E">
              <w:rPr>
                <w:rFonts w:cs="Times New Roman"/>
                <w:vertAlign w:val="subscript"/>
              </w:rPr>
              <w:t>лвтг</w:t>
            </w:r>
            <w:r w:rsidRPr="0008261E">
              <w:rPr>
                <w:rFonts w:cs="Times New Roman"/>
              </w:rPr>
              <w:t xml:space="preserve"> / </w:t>
            </w:r>
            <w:r w:rsidRPr="0008261E">
              <w:rPr>
                <w:rFonts w:cs="Times New Roman"/>
                <w:lang w:val="en-US"/>
              </w:rPr>
              <w:t>S</w:t>
            </w:r>
            <w:r w:rsidRPr="0008261E">
              <w:rPr>
                <w:rFonts w:cs="Times New Roman"/>
                <w:vertAlign w:val="subscript"/>
              </w:rPr>
              <w:t>общпп</w:t>
            </w:r>
            <w:r w:rsidRPr="0008261E">
              <w:rPr>
                <w:rFonts w:cs="Times New Roman"/>
              </w:rPr>
              <w:t xml:space="preserve"> × 100,</w:t>
            </w:r>
          </w:p>
          <w:p w:rsidR="00276433" w:rsidRPr="0008261E" w:rsidRDefault="00276433" w:rsidP="00276433">
            <w:pPr>
              <w:rPr>
                <w:rFonts w:cs="Times New Roman"/>
              </w:rPr>
            </w:pPr>
          </w:p>
          <w:p w:rsidR="00276433" w:rsidRPr="0008261E" w:rsidRDefault="00276433" w:rsidP="00276433">
            <w:pPr>
              <w:rPr>
                <w:rFonts w:cs="Times New Roman"/>
              </w:rPr>
            </w:pPr>
            <w:r w:rsidRPr="0008261E">
              <w:rPr>
                <w:rFonts w:cs="Times New Roman"/>
              </w:rPr>
              <w:t>где:</w:t>
            </w:r>
          </w:p>
          <w:p w:rsidR="00276433" w:rsidRPr="0008261E" w:rsidRDefault="00276433" w:rsidP="00276433">
            <w:pPr>
              <w:rPr>
                <w:rFonts w:cs="Times New Roman"/>
              </w:rPr>
            </w:pPr>
            <w:r w:rsidRPr="0008261E">
              <w:rPr>
                <w:rFonts w:cs="Times New Roman"/>
                <w:lang w:val="en-US"/>
              </w:rPr>
              <w:t>S</w:t>
            </w:r>
            <w:r w:rsidRPr="0008261E">
              <w:rPr>
                <w:rFonts w:cs="Times New Roman"/>
                <w:vertAlign w:val="subscript"/>
              </w:rPr>
              <w:t>обрп</w:t>
            </w:r>
            <w:r w:rsidRPr="0008261E">
              <w:rPr>
                <w:rFonts w:cs="Times New Roman"/>
              </w:rPr>
              <w:t xml:space="preserve"> - площадь обрабатываемой пашни в отчетном году, га;</w:t>
            </w:r>
          </w:p>
          <w:p w:rsidR="00276433" w:rsidRPr="0008261E" w:rsidRDefault="00276433" w:rsidP="00276433">
            <w:pPr>
              <w:contextualSpacing/>
              <w:rPr>
                <w:rFonts w:eastAsia="Batang"/>
              </w:rPr>
            </w:pPr>
            <w:r w:rsidRPr="0008261E">
              <w:rPr>
                <w:rFonts w:cs="Times New Roman"/>
                <w:lang w:val="en-US"/>
              </w:rPr>
              <w:t>S</w:t>
            </w:r>
            <w:r w:rsidRPr="0008261E">
              <w:rPr>
                <w:rFonts w:cs="Times New Roman"/>
                <w:vertAlign w:val="subscript"/>
              </w:rPr>
              <w:t>общпп</w:t>
            </w:r>
            <w:r w:rsidRPr="0008261E">
              <w:rPr>
                <w:rFonts w:cs="Times New Roman"/>
              </w:rPr>
              <w:t xml:space="preserve"> - общая площадь пашни, га</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8.3.</w:t>
            </w:r>
          </w:p>
        </w:tc>
        <w:tc>
          <w:tcPr>
            <w:tcW w:w="3803" w:type="dxa"/>
          </w:tcPr>
          <w:p w:rsidR="00276433" w:rsidRPr="0008261E" w:rsidRDefault="00276433" w:rsidP="00276433">
            <w:r w:rsidRPr="0008261E">
              <w:rPr>
                <w:rFonts w:cs="Times New Roman"/>
              </w:rPr>
              <w:t>Вовлечение в оборот выбывших сельскохозяйственных угодий за счет проведения культуртехнических работ сельскохозяйственными товаропроизводителями</w:t>
            </w:r>
          </w:p>
        </w:tc>
        <w:tc>
          <w:tcPr>
            <w:tcW w:w="1442" w:type="dxa"/>
          </w:tcPr>
          <w:p w:rsidR="00276433" w:rsidRPr="0008261E" w:rsidRDefault="00276433" w:rsidP="00276433">
            <w:pPr>
              <w:jc w:val="center"/>
            </w:pPr>
            <w:r w:rsidRPr="0008261E">
              <w:t>Га</w:t>
            </w:r>
          </w:p>
        </w:tc>
        <w:tc>
          <w:tcPr>
            <w:tcW w:w="9639" w:type="dxa"/>
            <w:gridSpan w:val="2"/>
          </w:tcPr>
          <w:p w:rsidR="00276433" w:rsidRPr="0008261E" w:rsidRDefault="00276433" w:rsidP="00276433">
            <w:pPr>
              <w:contextualSpacing/>
              <w:rPr>
                <w:rFonts w:cs="Times New Roman"/>
              </w:rPr>
            </w:pPr>
            <w:r w:rsidRPr="0008261E">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 в части</w:t>
            </w:r>
            <w:r w:rsidRPr="0008261E">
              <w:rPr>
                <w:rFonts w:cs="Times New Roman"/>
              </w:rPr>
              <w:t xml:space="preserve"> оказания несвязанной поддержки сельскохозяйственным товаропроизводителям в области растениеводства.</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8.4.</w:t>
            </w:r>
          </w:p>
        </w:tc>
        <w:tc>
          <w:tcPr>
            <w:tcW w:w="3803" w:type="dxa"/>
          </w:tcPr>
          <w:p w:rsidR="00276433" w:rsidRPr="0008261E" w:rsidRDefault="00276433" w:rsidP="00276433">
            <w:r w:rsidRPr="0008261E">
              <w:rPr>
                <w:rFonts w:cs="Times New Roman"/>
              </w:rPr>
              <w:t>Количество крестьянских (фермерских) хозяйств, осуществивших проекты создания и развития своих хозяйств с помощью грантовой поддержки (за отчетный год)</w:t>
            </w:r>
          </w:p>
        </w:tc>
        <w:tc>
          <w:tcPr>
            <w:tcW w:w="1442" w:type="dxa"/>
          </w:tcPr>
          <w:p w:rsidR="00276433" w:rsidRPr="0008261E" w:rsidRDefault="00276433" w:rsidP="00276433">
            <w:pPr>
              <w:jc w:val="center"/>
            </w:pPr>
            <w:r w:rsidRPr="0008261E">
              <w:t>единиц</w:t>
            </w:r>
          </w:p>
        </w:tc>
        <w:tc>
          <w:tcPr>
            <w:tcW w:w="9639" w:type="dxa"/>
            <w:gridSpan w:val="2"/>
          </w:tcPr>
          <w:p w:rsidR="00276433" w:rsidRPr="0008261E" w:rsidRDefault="00276433" w:rsidP="00276433">
            <w:pPr>
              <w:contextualSpacing/>
              <w:rPr>
                <w:rFonts w:eastAsia="Batang"/>
              </w:rPr>
            </w:pPr>
            <w:r w:rsidRPr="0008261E">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8.5.</w:t>
            </w:r>
          </w:p>
        </w:tc>
        <w:tc>
          <w:tcPr>
            <w:tcW w:w="3803" w:type="dxa"/>
          </w:tcPr>
          <w:p w:rsidR="00276433" w:rsidRPr="0008261E" w:rsidRDefault="00276433" w:rsidP="00276433">
            <w:r w:rsidRPr="0008261E">
              <w:t>Хозяйствуй умело - Индекс производства продукции сельского хозяйства в хозяйствах всех категорий</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rPr>
                <w:rFonts w:cs="Times New Roman"/>
              </w:rPr>
            </w:pPr>
            <w:r w:rsidRPr="0008261E">
              <w:rPr>
                <w:rFonts w:cs="Times New Roman"/>
              </w:rPr>
              <w:t>Показатель интегральный, рассчитывается за полугодие, 9 месяцев, год по следующей формуле:</w:t>
            </w:r>
          </w:p>
          <w:p w:rsidR="00276433" w:rsidRPr="0008261E" w:rsidRDefault="00276433" w:rsidP="00276433">
            <w:pPr>
              <w:rPr>
                <w:rFonts w:cs="Times New Roman"/>
                <w:i/>
              </w:rPr>
            </w:pPr>
            <m:oMathPara>
              <m:oMath>
                <m:r>
                  <w:rPr>
                    <w:rFonts w:ascii="Cambria Math" w:hAnsi="Cambria Math" w:cs="Times New Roman"/>
                  </w:rPr>
                  <m:t>Ii=</m:t>
                </m:r>
                <m:f>
                  <m:fPr>
                    <m:ctrlPr>
                      <w:rPr>
                        <w:rFonts w:ascii="Cambria Math" w:hAnsi="Cambria Math" w:cs="Times New Roman"/>
                        <w:i/>
                      </w:rPr>
                    </m:ctrlPr>
                  </m:fPr>
                  <m:num>
                    <m:r>
                      <w:rPr>
                        <w:rFonts w:ascii="Cambria Math" w:hAnsi="Cambria Math" w:cs="Times New Roman"/>
                      </w:rPr>
                      <m:t>K1i+K2i</m:t>
                    </m:r>
                  </m:num>
                  <m:den>
                    <m:r>
                      <w:rPr>
                        <w:rFonts w:ascii="Cambria Math" w:hAnsi="Cambria Math" w:cs="Times New Roman"/>
                      </w:rPr>
                      <m:t>2</m:t>
                    </m:r>
                  </m:den>
                </m:f>
                <m:r>
                  <w:rPr>
                    <w:rFonts w:ascii="Cambria Math" w:hAnsi="Cambria Math" w:cs="Times New Roman"/>
                  </w:rPr>
                  <m:t>, где</m:t>
                </m:r>
              </m:oMath>
            </m:oMathPara>
          </w:p>
          <w:p w:rsidR="00276433" w:rsidRPr="0008261E" w:rsidRDefault="00276433" w:rsidP="00276433">
            <w:pPr>
              <w:rPr>
                <w:rFonts w:cs="Times New Roman"/>
              </w:rPr>
            </w:pPr>
            <w:r w:rsidRPr="0008261E">
              <w:rPr>
                <w:rFonts w:cs="Times New Roman"/>
                <w:i/>
              </w:rPr>
              <w:t>К1</w:t>
            </w:r>
            <w:r w:rsidRPr="0008261E">
              <w:rPr>
                <w:rFonts w:cs="Times New Roman"/>
                <w:i/>
                <w:lang w:val="en-US"/>
              </w:rPr>
              <w:t>i</w:t>
            </w:r>
            <w:r w:rsidRPr="0008261E">
              <w:rPr>
                <w:rFonts w:cs="Times New Roman"/>
                <w:i/>
              </w:rPr>
              <w:t xml:space="preserve"> </w:t>
            </w:r>
            <w:r w:rsidRPr="0008261E">
              <w:rPr>
                <w:rFonts w:cs="Times New Roman"/>
              </w:rPr>
              <w:t>– расчетный индекс муниципального образования (%), определяемый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 по формуле:</w:t>
            </w:r>
          </w:p>
          <w:p w:rsidR="00276433" w:rsidRPr="0008261E" w:rsidRDefault="00276433" w:rsidP="00276433">
            <w:pPr>
              <w:rPr>
                <w:rFonts w:cs="Times New Roman"/>
                <w:i/>
                <w:lang w:val="en-US"/>
              </w:rPr>
            </w:pPr>
            <m:oMathPara>
              <m:oMath>
                <m:r>
                  <w:rPr>
                    <w:rFonts w:ascii="Cambria Math" w:hAnsi="Cambria Math" w:cs="Times New Roman"/>
                  </w:rPr>
                  <m:t>K1i=</m:t>
                </m:r>
                <m:f>
                  <m:fPr>
                    <m:ctrlPr>
                      <w:rPr>
                        <w:rFonts w:ascii="Cambria Math" w:hAnsi="Cambria Math" w:cs="Times New Roman"/>
                        <w:i/>
                      </w:rPr>
                    </m:ctrlPr>
                  </m:fPr>
                  <m:num>
                    <m:nary>
                      <m:naryPr>
                        <m:chr m:val="∑"/>
                        <m:limLoc m:val="undOvr"/>
                        <m:subHide m:val="1"/>
                        <m:supHide m:val="1"/>
                        <m:ctrlPr>
                          <w:rPr>
                            <w:rFonts w:ascii="Cambria Math" w:hAnsi="Cambria Math" w:cs="Times New Roman"/>
                            <w:i/>
                          </w:rPr>
                        </m:ctrlPr>
                      </m:naryPr>
                      <m:sub/>
                      <m:sup/>
                      <m:e>
                        <m:r>
                          <w:rPr>
                            <w:rFonts w:ascii="Cambria Math" w:hAnsi="Cambria Math" w:cs="Times New Roman"/>
                          </w:rPr>
                          <m:t>qi1*pi0</m:t>
                        </m:r>
                      </m:e>
                    </m:nary>
                  </m:num>
                  <m:den>
                    <m:nary>
                      <m:naryPr>
                        <m:chr m:val="∑"/>
                        <m:limLoc m:val="undOvr"/>
                        <m:subHide m:val="1"/>
                        <m:supHide m:val="1"/>
                        <m:ctrlPr>
                          <w:rPr>
                            <w:rFonts w:ascii="Cambria Math" w:hAnsi="Cambria Math" w:cs="Times New Roman"/>
                            <w:i/>
                          </w:rPr>
                        </m:ctrlPr>
                      </m:naryPr>
                      <m:sub/>
                      <m:sup/>
                      <m:e>
                        <m:r>
                          <w:rPr>
                            <w:rFonts w:ascii="Cambria Math" w:hAnsi="Cambria Math" w:cs="Times New Roman"/>
                          </w:rPr>
                          <m:t>qi0*pi0</m:t>
                        </m:r>
                      </m:e>
                    </m:nary>
                  </m:den>
                </m:f>
                <m:r>
                  <w:rPr>
                    <w:rFonts w:ascii="Cambria Math" w:hAnsi="Cambria Math" w:cs="Times New Roman"/>
                  </w:rPr>
                  <m:t>*100%, где</m:t>
                </m:r>
              </m:oMath>
            </m:oMathPara>
          </w:p>
          <w:p w:rsidR="00276433" w:rsidRPr="0008261E" w:rsidRDefault="00276433" w:rsidP="00276433">
            <w:pPr>
              <w:rPr>
                <w:rFonts w:cs="Times New Roman"/>
              </w:rPr>
            </w:pPr>
            <w:r w:rsidRPr="0008261E">
              <w:rPr>
                <w:rFonts w:cs="Times New Roman"/>
                <w:i/>
                <w:lang w:val="en-US"/>
              </w:rPr>
              <w:t>Iq</w:t>
            </w:r>
            <w:r w:rsidRPr="0008261E">
              <w:rPr>
                <w:rFonts w:cs="Times New Roman"/>
              </w:rPr>
              <w:t xml:space="preserve"> – индекс производства продукции сельского хозяйства, %, </w:t>
            </w:r>
          </w:p>
          <w:p w:rsidR="00276433" w:rsidRPr="0008261E" w:rsidRDefault="00276433" w:rsidP="00276433">
            <w:pPr>
              <w:rPr>
                <w:rFonts w:cs="Times New Roman"/>
              </w:rPr>
            </w:pPr>
            <w:r w:rsidRPr="0008261E">
              <w:rPr>
                <w:rFonts w:cs="Times New Roman"/>
                <w:i/>
                <w:lang w:val="en-US"/>
              </w:rPr>
              <w:t>qi</w:t>
            </w:r>
            <w:r w:rsidRPr="0008261E">
              <w:rPr>
                <w:rFonts w:cs="Times New Roman"/>
                <w:i/>
              </w:rPr>
              <w:t>1</w:t>
            </w:r>
            <w:r w:rsidRPr="0008261E">
              <w:rPr>
                <w:rFonts w:cs="Times New Roman"/>
              </w:rPr>
              <w:t xml:space="preserve"> – объем производства </w:t>
            </w:r>
            <w:r w:rsidRPr="0008261E">
              <w:rPr>
                <w:rFonts w:cs="Times New Roman"/>
                <w:lang w:val="en-US"/>
              </w:rPr>
              <w:t>i</w:t>
            </w:r>
            <w:r w:rsidRPr="0008261E">
              <w:rPr>
                <w:rFonts w:cs="Times New Roman"/>
              </w:rPr>
              <w:t>-го вида продукции сельского хозяйства в отчетном периоде, тыс. тонн;</w:t>
            </w:r>
          </w:p>
          <w:p w:rsidR="00276433" w:rsidRPr="0008261E" w:rsidRDefault="00276433" w:rsidP="00276433">
            <w:pPr>
              <w:rPr>
                <w:rFonts w:cs="Times New Roman"/>
              </w:rPr>
            </w:pPr>
            <w:r w:rsidRPr="0008261E">
              <w:rPr>
                <w:rFonts w:cs="Times New Roman"/>
                <w:i/>
                <w:lang w:val="en-US"/>
              </w:rPr>
              <w:t>pi</w:t>
            </w:r>
            <w:r w:rsidRPr="0008261E">
              <w:rPr>
                <w:rFonts w:cs="Times New Roman"/>
                <w:i/>
              </w:rPr>
              <w:t>0</w:t>
            </w:r>
            <w:r w:rsidRPr="0008261E">
              <w:rPr>
                <w:rFonts w:cs="Times New Roman"/>
                <w:b/>
              </w:rPr>
              <w:t xml:space="preserve"> </w:t>
            </w:r>
            <w:r w:rsidRPr="0008261E">
              <w:rPr>
                <w:rFonts w:cs="Times New Roman"/>
              </w:rPr>
              <w:t xml:space="preserve">– цена реализации  </w:t>
            </w:r>
            <w:r w:rsidRPr="0008261E">
              <w:rPr>
                <w:rFonts w:cs="Times New Roman"/>
                <w:lang w:val="en-US"/>
              </w:rPr>
              <w:t>i</w:t>
            </w:r>
            <w:r w:rsidRPr="0008261E">
              <w:rPr>
                <w:rFonts w:cs="Times New Roman"/>
              </w:rPr>
              <w:t>-го вида продукции сельского хозяйства в предыдущем году, руб/тонн;</w:t>
            </w:r>
          </w:p>
          <w:p w:rsidR="00276433" w:rsidRPr="0008261E" w:rsidRDefault="00276433" w:rsidP="00276433">
            <w:pPr>
              <w:rPr>
                <w:rFonts w:cs="Times New Roman"/>
              </w:rPr>
            </w:pPr>
            <w:r w:rsidRPr="0008261E">
              <w:rPr>
                <w:rFonts w:cs="Times New Roman"/>
                <w:i/>
                <w:lang w:val="en-US"/>
              </w:rPr>
              <w:t>qi</w:t>
            </w:r>
            <w:r w:rsidRPr="0008261E">
              <w:rPr>
                <w:rFonts w:cs="Times New Roman"/>
                <w:i/>
              </w:rPr>
              <w:t>0</w:t>
            </w:r>
            <w:r w:rsidRPr="0008261E">
              <w:rPr>
                <w:rFonts w:cs="Times New Roman"/>
              </w:rPr>
              <w:t xml:space="preserve"> –</w:t>
            </w:r>
            <w:r w:rsidRPr="0008261E">
              <w:rPr>
                <w:rFonts w:cs="Times New Roman"/>
                <w:vertAlign w:val="subscript"/>
              </w:rPr>
              <w:t xml:space="preserve"> </w:t>
            </w:r>
            <w:r w:rsidRPr="0008261E">
              <w:rPr>
                <w:rFonts w:cs="Times New Roman"/>
              </w:rPr>
              <w:t xml:space="preserve">объем производства </w:t>
            </w:r>
            <w:r w:rsidRPr="0008261E">
              <w:rPr>
                <w:rFonts w:cs="Times New Roman"/>
                <w:lang w:val="en-US"/>
              </w:rPr>
              <w:t>i</w:t>
            </w:r>
            <w:r w:rsidRPr="0008261E">
              <w:rPr>
                <w:rFonts w:cs="Times New Roman"/>
              </w:rPr>
              <w:t>-го вида продукции сельского хозяйства в предыдущем периоде, тыс. тонн;</w:t>
            </w:r>
          </w:p>
          <w:p w:rsidR="00276433" w:rsidRPr="0008261E" w:rsidRDefault="00276433" w:rsidP="00276433">
            <w:pPr>
              <w:rPr>
                <w:rFonts w:cs="Times New Roman"/>
              </w:rPr>
            </w:pPr>
            <w:r w:rsidRPr="0008261E">
              <w:rPr>
                <w:rFonts w:cs="Times New Roman"/>
                <w:i/>
              </w:rPr>
              <w:t>К2</w:t>
            </w:r>
            <w:r w:rsidRPr="0008261E">
              <w:rPr>
                <w:rFonts w:cs="Times New Roman"/>
                <w:i/>
                <w:lang w:val="en-US"/>
              </w:rPr>
              <w:t>i</w:t>
            </w:r>
            <w:r w:rsidRPr="0008261E">
              <w:rPr>
                <w:rFonts w:cs="Times New Roman"/>
              </w:rPr>
              <w:t>- доля сельскохозяйственных организаций, отчитавшихся в статистику (%)</w:t>
            </w:r>
          </w:p>
          <w:p w:rsidR="00276433" w:rsidRPr="0008261E" w:rsidRDefault="00276433" w:rsidP="00276433">
            <w:pPr>
              <w:rPr>
                <w:rFonts w:eastAsia="Arial Unicode MS" w:cs="Times New Roman"/>
                <w:i/>
              </w:rPr>
            </w:pPr>
            <m:oMathPara>
              <m:oMath>
                <m:r>
                  <w:rPr>
                    <w:rFonts w:ascii="Cambria Math" w:eastAsia="Arial Unicode MS" w:hAnsi="Cambria Math" w:cs="Times New Roman"/>
                    <w:lang w:val="en-US"/>
                  </w:rPr>
                  <m:t>K2i=</m:t>
                </m:r>
                <m:f>
                  <m:fPr>
                    <m:ctrlPr>
                      <w:rPr>
                        <w:rFonts w:ascii="Cambria Math" w:eastAsia="Arial Unicode MS" w:hAnsi="Cambria Math" w:cs="Times New Roman"/>
                        <w:i/>
                        <w:lang w:val="en-US"/>
                      </w:rPr>
                    </m:ctrlPr>
                  </m:fPr>
                  <m:num>
                    <m:r>
                      <w:rPr>
                        <w:rFonts w:ascii="Cambria Math" w:eastAsia="Arial Unicode MS" w:hAnsi="Cambria Math" w:cs="Times New Roman"/>
                        <w:lang w:val="en-US"/>
                      </w:rPr>
                      <m:t>Lотчi</m:t>
                    </m:r>
                  </m:num>
                  <m:den>
                    <m:r>
                      <w:rPr>
                        <w:rFonts w:ascii="Cambria Math" w:eastAsia="Arial Unicode MS" w:hAnsi="Cambria Math" w:cs="Times New Roman"/>
                        <w:lang w:val="en-US"/>
                      </w:rPr>
                      <m:t>Li</m:t>
                    </m:r>
                  </m:den>
                </m:f>
                <m:r>
                  <w:rPr>
                    <w:rFonts w:ascii="Cambria Math" w:eastAsia="Arial Unicode MS" w:hAnsi="Cambria Math" w:cs="Times New Roman"/>
                    <w:lang w:val="en-US"/>
                  </w:rPr>
                  <m:t>*100%,</m:t>
                </m:r>
                <m:r>
                  <w:rPr>
                    <w:rFonts w:ascii="Cambria Math" w:eastAsia="Arial Unicode MS" w:hAnsi="Cambria Math" w:cs="Times New Roman"/>
                  </w:rPr>
                  <m:t xml:space="preserve"> где</m:t>
                </m:r>
              </m:oMath>
            </m:oMathPara>
          </w:p>
          <w:p w:rsidR="00276433" w:rsidRPr="0008261E" w:rsidRDefault="00276433" w:rsidP="00276433">
            <w:pPr>
              <w:rPr>
                <w:rFonts w:cs="Times New Roman"/>
              </w:rPr>
            </w:pPr>
            <w:r w:rsidRPr="0008261E">
              <w:rPr>
                <w:rFonts w:eastAsia="Arial Unicode MS" w:cs="Times New Roman"/>
                <w:i/>
                <w:lang w:val="en-US"/>
              </w:rPr>
              <w:t>Li</w:t>
            </w:r>
            <w:r w:rsidRPr="0008261E">
              <w:rPr>
                <w:rFonts w:eastAsia="Arial Unicode MS" w:cs="Times New Roman"/>
                <w:i/>
              </w:rPr>
              <w:t xml:space="preserve"> </w:t>
            </w:r>
            <w:r w:rsidRPr="0008261E">
              <w:rPr>
                <w:rFonts w:eastAsia="Arial Unicode MS" w:cs="Times New Roman"/>
              </w:rPr>
              <w:t xml:space="preserve">- </w:t>
            </w:r>
            <w:r w:rsidRPr="0008261E">
              <w:rPr>
                <w:rFonts w:cs="Times New Roman"/>
              </w:rPr>
              <w:t>количество сельскохозяйственных организаций, К(Ф)Х, осуществляющих сельскохозяйственную деятельность на территории муниципального образования;</w:t>
            </w:r>
          </w:p>
          <w:p w:rsidR="00276433" w:rsidRPr="0008261E" w:rsidRDefault="00276433" w:rsidP="00276433">
            <w:pPr>
              <w:rPr>
                <w:rFonts w:cs="Times New Roman"/>
              </w:rPr>
            </w:pPr>
            <w:r w:rsidRPr="0008261E">
              <w:rPr>
                <w:rFonts w:cs="Times New Roman"/>
                <w:i/>
                <w:lang w:val="en-US"/>
              </w:rPr>
              <w:t>L</w:t>
            </w:r>
            <w:r w:rsidRPr="0008261E">
              <w:rPr>
                <w:rFonts w:cs="Times New Roman"/>
                <w:i/>
              </w:rPr>
              <w:t>отч</w:t>
            </w:r>
            <w:r w:rsidRPr="0008261E">
              <w:rPr>
                <w:rFonts w:cs="Times New Roman"/>
                <w:i/>
                <w:lang w:val="en-US"/>
              </w:rPr>
              <w:t>i</w:t>
            </w:r>
            <w:r w:rsidRPr="0008261E">
              <w:rPr>
                <w:rFonts w:cs="Times New Roman"/>
              </w:rPr>
              <w:t xml:space="preserve"> – количество сельскохозяйственных организаций. К(Ф)Х, отчитавшихся в статистику за отчетный период.</w:t>
            </w:r>
          </w:p>
          <w:p w:rsidR="00276433" w:rsidRPr="0008261E" w:rsidRDefault="00276433" w:rsidP="00276433">
            <w:r w:rsidRPr="0008261E">
              <w:t xml:space="preserve">Источник информации: </w:t>
            </w:r>
          </w:p>
          <w:p w:rsidR="00276433" w:rsidRPr="0008261E" w:rsidRDefault="00276433" w:rsidP="00276433">
            <w:r w:rsidRPr="0008261E">
              <w:t xml:space="preserve">- данные статистической отчетности:       </w:t>
            </w:r>
          </w:p>
          <w:p w:rsidR="00276433" w:rsidRPr="0008261E" w:rsidRDefault="00276433" w:rsidP="00276433">
            <w:r w:rsidRPr="0008261E">
              <w:t xml:space="preserve">ф. № 29-СХ «Сведения о сборе  сельскохозяйственных культур»; </w:t>
            </w:r>
          </w:p>
          <w:p w:rsidR="00276433" w:rsidRPr="0008261E" w:rsidRDefault="00276433" w:rsidP="00276433">
            <w:r w:rsidRPr="0008261E">
              <w:t>ф. № 24-СХ –«Сведения о состоянии  животноводства»</w:t>
            </w:r>
          </w:p>
          <w:p w:rsidR="00276433" w:rsidRPr="0008261E" w:rsidRDefault="00276433" w:rsidP="00276433">
            <w:r w:rsidRPr="0008261E">
              <w:t xml:space="preserve"> ф. № 2- «Производство сельскохозяйственной продукции в личных подсобных и других индивидуальных хозяйствах граждан»;</w:t>
            </w:r>
          </w:p>
          <w:p w:rsidR="00276433" w:rsidRPr="0008261E" w:rsidRDefault="00276433" w:rsidP="00276433">
            <w:r w:rsidRPr="0008261E">
              <w:t>ф. № 2-фермер- «Сведения о сборе урожая сельскохозяйственных культур»</w:t>
            </w:r>
          </w:p>
          <w:p w:rsidR="00276433" w:rsidRPr="0008261E" w:rsidRDefault="00276433" w:rsidP="00276433">
            <w:r w:rsidRPr="0008261E">
              <w:t>ф. .№ 3-фермер- «Сведения о производстве продукции животноводства и поголовье скота»,</w:t>
            </w:r>
          </w:p>
          <w:p w:rsidR="00276433" w:rsidRPr="0008261E" w:rsidRDefault="00276433" w:rsidP="00276433">
            <w:r w:rsidRPr="0008261E">
              <w:t>ф. № 21- СХ- ««Сведения о реализации сельскохозяйственной продукции;</w:t>
            </w:r>
          </w:p>
          <w:p w:rsidR="00276433" w:rsidRPr="0008261E" w:rsidRDefault="00276433" w:rsidP="00276433">
            <w:r w:rsidRPr="0008261E">
              <w:t>ф. № 1- предприятие – «Основные сведения о деятельности организации».</w:t>
            </w:r>
          </w:p>
          <w:p w:rsidR="00276433" w:rsidRPr="0008261E" w:rsidRDefault="00276433" w:rsidP="00276433">
            <w:r w:rsidRPr="0008261E">
              <w:t>- формы отчетности Минсельхоза России:</w:t>
            </w:r>
          </w:p>
          <w:p w:rsidR="00276433" w:rsidRPr="0008261E" w:rsidRDefault="00276433" w:rsidP="00276433">
            <w:r w:rsidRPr="0008261E">
              <w:t>ф.№9-АПК-«Сведенияо производстве, затратах, себестоимости и реализации продукции растениеводства»</w:t>
            </w:r>
          </w:p>
          <w:p w:rsidR="00276433" w:rsidRPr="0008261E" w:rsidRDefault="00276433" w:rsidP="00276433">
            <w:r w:rsidRPr="0008261E">
              <w:t xml:space="preserve">ф.№ 13-АПК-«Отчет о производстве, себестоимости и реализации продукции животноводства». </w:t>
            </w:r>
          </w:p>
          <w:p w:rsidR="00276433" w:rsidRPr="0008261E" w:rsidRDefault="00276433" w:rsidP="00276433">
            <w:r w:rsidRPr="0008261E">
              <w:t>- данные формы «Хозяйствуй умело» Конструктора форм ГАСУ МО.</w:t>
            </w:r>
          </w:p>
          <w:p w:rsidR="00276433" w:rsidRPr="0008261E" w:rsidRDefault="00276433" w:rsidP="00276433">
            <w:pPr>
              <w:rPr>
                <w:sz w:val="20"/>
                <w:szCs w:val="20"/>
              </w:rPr>
            </w:pPr>
            <w:r w:rsidRPr="0008261E">
              <w:t>До опубликования официальной статистической информации по указанным формам используются оперативные данные муниципальных образований.</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8.6.</w:t>
            </w:r>
          </w:p>
        </w:tc>
        <w:tc>
          <w:tcPr>
            <w:tcW w:w="3803" w:type="dxa"/>
          </w:tcPr>
          <w:p w:rsidR="00276433" w:rsidRPr="0008261E" w:rsidRDefault="00276433" w:rsidP="00276433">
            <w:r w:rsidRPr="0008261E">
              <w:rPr>
                <w:rFonts w:cs="Times New Roman"/>
              </w:rPr>
              <w:t>Ввод мощностей животноводческих комплексов молочного направления</w:t>
            </w:r>
          </w:p>
        </w:tc>
        <w:tc>
          <w:tcPr>
            <w:tcW w:w="1442" w:type="dxa"/>
          </w:tcPr>
          <w:p w:rsidR="00276433" w:rsidRPr="0008261E" w:rsidRDefault="00276433" w:rsidP="00276433">
            <w:pPr>
              <w:jc w:val="center"/>
            </w:pPr>
            <w:r w:rsidRPr="0008261E">
              <w:rPr>
                <w:rFonts w:cs="Times New Roman"/>
              </w:rPr>
              <w:t>скотомест</w:t>
            </w:r>
          </w:p>
        </w:tc>
        <w:tc>
          <w:tcPr>
            <w:tcW w:w="9639" w:type="dxa"/>
            <w:gridSpan w:val="2"/>
          </w:tcPr>
          <w:p w:rsidR="00276433" w:rsidRPr="0008261E" w:rsidRDefault="00276433" w:rsidP="00276433">
            <w:pPr>
              <w:contextualSpacing/>
              <w:rPr>
                <w:rFonts w:eastAsia="Batang"/>
              </w:rPr>
            </w:pPr>
            <w:r w:rsidRPr="0008261E">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8.7.</w:t>
            </w:r>
          </w:p>
        </w:tc>
        <w:tc>
          <w:tcPr>
            <w:tcW w:w="3803" w:type="dxa"/>
          </w:tcPr>
          <w:p w:rsidR="00276433" w:rsidRPr="0008261E" w:rsidRDefault="00276433" w:rsidP="00276433">
            <w:pPr>
              <w:rPr>
                <w:rFonts w:cs="Times New Roman"/>
              </w:rPr>
            </w:pPr>
            <w:r w:rsidRPr="0008261E">
              <w:rPr>
                <w:rFonts w:cs="Times New Roman"/>
              </w:rPr>
              <w:t>Количество семейных животноводческих ферм, осуществляющих развитие своих хозяйств за счет грантовой поддержки (за отчетный год)</w:t>
            </w:r>
          </w:p>
        </w:tc>
        <w:tc>
          <w:tcPr>
            <w:tcW w:w="1442" w:type="dxa"/>
          </w:tcPr>
          <w:p w:rsidR="00276433" w:rsidRPr="0008261E" w:rsidRDefault="00276433" w:rsidP="00276433">
            <w:pPr>
              <w:jc w:val="center"/>
            </w:pPr>
            <w:r w:rsidRPr="0008261E">
              <w:t>единиц</w:t>
            </w:r>
          </w:p>
        </w:tc>
        <w:tc>
          <w:tcPr>
            <w:tcW w:w="9639" w:type="dxa"/>
            <w:gridSpan w:val="2"/>
          </w:tcPr>
          <w:p w:rsidR="00276433" w:rsidRPr="0008261E" w:rsidRDefault="00276433" w:rsidP="00276433">
            <w:pPr>
              <w:contextualSpacing/>
              <w:rPr>
                <w:rFonts w:eastAsia="Batang"/>
              </w:rPr>
            </w:pPr>
            <w:r w:rsidRPr="0008261E">
              <w:t>Данные мониторинга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8.8.</w:t>
            </w:r>
          </w:p>
        </w:tc>
        <w:tc>
          <w:tcPr>
            <w:tcW w:w="3803" w:type="dxa"/>
          </w:tcPr>
          <w:p w:rsidR="00276433" w:rsidRPr="0008261E" w:rsidRDefault="00276433" w:rsidP="00276433">
            <w:pPr>
              <w:rPr>
                <w:rFonts w:cs="Times New Roman"/>
              </w:rPr>
            </w:pPr>
            <w:r w:rsidRPr="0008261E">
              <w:rPr>
                <w:rFonts w:cs="Times New Roman"/>
              </w:rPr>
              <w:t>Объем инвестиций, привлеченных в текущем году по реализуемым инвестиционным проектам АПК.</w:t>
            </w:r>
          </w:p>
        </w:tc>
        <w:tc>
          <w:tcPr>
            <w:tcW w:w="1442" w:type="dxa"/>
          </w:tcPr>
          <w:p w:rsidR="00276433" w:rsidRPr="0008261E" w:rsidRDefault="00276433" w:rsidP="00276433">
            <w:pPr>
              <w:jc w:val="center"/>
            </w:pPr>
            <w:r w:rsidRPr="0008261E">
              <w:t>млн.</w:t>
            </w:r>
          </w:p>
          <w:p w:rsidR="00276433" w:rsidRPr="0008261E" w:rsidRDefault="00276433" w:rsidP="00276433">
            <w:pPr>
              <w:jc w:val="center"/>
            </w:pPr>
            <w:r w:rsidRPr="0008261E">
              <w:t>рублей</w:t>
            </w:r>
          </w:p>
        </w:tc>
        <w:tc>
          <w:tcPr>
            <w:tcW w:w="9639" w:type="dxa"/>
            <w:gridSpan w:val="2"/>
          </w:tcPr>
          <w:p w:rsidR="00276433" w:rsidRPr="0008261E" w:rsidRDefault="00276433" w:rsidP="00276433">
            <w:pPr>
              <w:contextualSpacing/>
              <w:rPr>
                <w:rFonts w:eastAsia="Batang"/>
              </w:rPr>
            </w:pPr>
            <w:r w:rsidRPr="0008261E">
              <w:t>Данные мониторинга инвестиционных проектов в сфере АПК на территории городского округа Электросталь Московской области, проверенные и подтвержденные Министерством сельского хозяйства и продовольствия Московской области.</w:t>
            </w:r>
          </w:p>
        </w:tc>
      </w:tr>
      <w:tr w:rsidR="00276433" w:rsidRPr="0008261E" w:rsidTr="00C526C1">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9.</w:t>
            </w:r>
          </w:p>
        </w:tc>
        <w:tc>
          <w:tcPr>
            <w:tcW w:w="14884" w:type="dxa"/>
            <w:gridSpan w:val="4"/>
          </w:tcPr>
          <w:p w:rsidR="00276433" w:rsidRPr="0008261E" w:rsidRDefault="00276433" w:rsidP="00276433">
            <w:pPr>
              <w:contextualSpacing/>
            </w:pPr>
            <w:r w:rsidRPr="0008261E">
              <w:t>Подпрограмма 9.Развитие и поддержка социально ориентированных некоммерческих организаций в городском округе Электросталь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9.1.</w:t>
            </w:r>
          </w:p>
        </w:tc>
        <w:tc>
          <w:tcPr>
            <w:tcW w:w="3803" w:type="dxa"/>
          </w:tcPr>
          <w:p w:rsidR="00276433" w:rsidRPr="0008261E" w:rsidRDefault="00276433" w:rsidP="00276433">
            <w:pPr>
              <w:rPr>
                <w:rFonts w:cs="Times New Roman"/>
              </w:rPr>
            </w:pPr>
            <w:r w:rsidRPr="0008261E">
              <w:t>Количество социально ориентированных некоммерческих организаций, которым оказана поддержка органами местного самоуправления</w:t>
            </w:r>
          </w:p>
        </w:tc>
        <w:tc>
          <w:tcPr>
            <w:tcW w:w="1442" w:type="dxa"/>
          </w:tcPr>
          <w:p w:rsidR="00276433" w:rsidRPr="0008261E" w:rsidRDefault="00276433" w:rsidP="00276433">
            <w:pPr>
              <w:jc w:val="center"/>
            </w:pPr>
            <w:r w:rsidRPr="0008261E">
              <w:t>единица</w:t>
            </w:r>
          </w:p>
        </w:tc>
        <w:tc>
          <w:tcPr>
            <w:tcW w:w="9639" w:type="dxa"/>
            <w:gridSpan w:val="2"/>
          </w:tcPr>
          <w:p w:rsidR="00276433" w:rsidRPr="0008261E" w:rsidRDefault="00276433" w:rsidP="00276433">
            <w:pPr>
              <w:contextualSpacing/>
            </w:pPr>
            <w:r w:rsidRPr="0008261E">
              <w:rPr>
                <w:rFonts w:eastAsia="Batang"/>
              </w:rPr>
              <w:t>Указывается общее количество социально ориентированных некоммерческих организаций, которым оказана поддержка органами местного самоуправления в течение года реализации муниципальной программы.</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p>
        </w:tc>
        <w:tc>
          <w:tcPr>
            <w:tcW w:w="3803" w:type="dxa"/>
          </w:tcPr>
          <w:p w:rsidR="00276433" w:rsidRPr="0008261E" w:rsidRDefault="00276433" w:rsidP="00276433">
            <w:pPr>
              <w:rPr>
                <w:rFonts w:cs="Times New Roman"/>
              </w:rPr>
            </w:pPr>
            <w:r w:rsidRPr="0008261E">
              <w:rPr>
                <w:rFonts w:cs="Times New Roman"/>
              </w:rPr>
              <w:t>В том числе по сферам деятельности</w:t>
            </w:r>
          </w:p>
        </w:tc>
        <w:tc>
          <w:tcPr>
            <w:tcW w:w="1442" w:type="dxa"/>
          </w:tcPr>
          <w:p w:rsidR="00276433" w:rsidRPr="0008261E" w:rsidRDefault="00276433" w:rsidP="00276433">
            <w:pPr>
              <w:jc w:val="center"/>
            </w:pPr>
          </w:p>
        </w:tc>
        <w:tc>
          <w:tcPr>
            <w:tcW w:w="9639" w:type="dxa"/>
            <w:gridSpan w:val="2"/>
          </w:tcPr>
          <w:p w:rsidR="00276433" w:rsidRPr="0008261E" w:rsidRDefault="00276433" w:rsidP="00276433">
            <w:pPr>
              <w:contextualSpacing/>
            </w:pP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9.1.1.</w:t>
            </w:r>
          </w:p>
        </w:tc>
        <w:tc>
          <w:tcPr>
            <w:tcW w:w="3803" w:type="dxa"/>
          </w:tcPr>
          <w:p w:rsidR="00276433" w:rsidRPr="0008261E" w:rsidRDefault="00276433" w:rsidP="00276433">
            <w:pPr>
              <w:rPr>
                <w:rFonts w:cs="Times New Roman"/>
              </w:rPr>
            </w:pPr>
            <w:r w:rsidRPr="0008261E">
              <w:t>Количество социально ориентированных некоммерческих организаций в сфере социальной защиты населения, которым оказана поддержка органами местного самоуправления</w:t>
            </w:r>
          </w:p>
        </w:tc>
        <w:tc>
          <w:tcPr>
            <w:tcW w:w="1442" w:type="dxa"/>
          </w:tcPr>
          <w:p w:rsidR="00276433" w:rsidRPr="0008261E" w:rsidRDefault="00276433" w:rsidP="00276433">
            <w:pPr>
              <w:jc w:val="center"/>
            </w:pPr>
            <w:r w:rsidRPr="0008261E">
              <w:t>единица</w:t>
            </w:r>
          </w:p>
        </w:tc>
        <w:tc>
          <w:tcPr>
            <w:tcW w:w="9639" w:type="dxa"/>
            <w:gridSpan w:val="2"/>
          </w:tcPr>
          <w:p w:rsidR="00276433" w:rsidRPr="0008261E" w:rsidRDefault="00276433" w:rsidP="00276433">
            <w:pPr>
              <w:contextualSpacing/>
              <w:rPr>
                <w:rFonts w:eastAsia="Batang"/>
              </w:rPr>
            </w:pPr>
            <w:r w:rsidRPr="0008261E">
              <w:rPr>
                <w:rFonts w:eastAsia="Batang"/>
              </w:rPr>
              <w:t>Указывается количество социально ориентированных некоммерческих организаций в сфере социальной защиты населения, которым оказана поддержка органами местного самоуправления в течение года реализации муниципальной программы.</w:t>
            </w:r>
          </w:p>
          <w:p w:rsidR="00276433" w:rsidRPr="0008261E" w:rsidRDefault="00276433" w:rsidP="00276433">
            <w:pPr>
              <w:contextualSpacing/>
            </w:pPr>
            <w:r w:rsidRPr="0008261E">
              <w:rPr>
                <w:rFonts w:eastAsia="Batang"/>
              </w:rPr>
              <w:t>Источник информации: данные отдела по социальным вопросам и Электростальского управления социальной защиты населения</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9.1.2.</w:t>
            </w:r>
          </w:p>
        </w:tc>
        <w:tc>
          <w:tcPr>
            <w:tcW w:w="3803" w:type="dxa"/>
          </w:tcPr>
          <w:p w:rsidR="00276433" w:rsidRPr="0008261E" w:rsidRDefault="00276433" w:rsidP="00276433">
            <w:pPr>
              <w:rPr>
                <w:rFonts w:cs="Times New Roman"/>
              </w:rPr>
            </w:pPr>
            <w:r w:rsidRPr="0008261E">
              <w:t>Количество социально ориентированных некоммерческих организаций в сфере образования, которым оказана поддержка органами местного самоуправления</w:t>
            </w:r>
          </w:p>
        </w:tc>
        <w:tc>
          <w:tcPr>
            <w:tcW w:w="1442" w:type="dxa"/>
          </w:tcPr>
          <w:p w:rsidR="00276433" w:rsidRPr="0008261E" w:rsidRDefault="00276433" w:rsidP="00276433">
            <w:pPr>
              <w:jc w:val="center"/>
            </w:pPr>
            <w:r w:rsidRPr="0008261E">
              <w:t>единица</w:t>
            </w:r>
          </w:p>
        </w:tc>
        <w:tc>
          <w:tcPr>
            <w:tcW w:w="9639" w:type="dxa"/>
            <w:gridSpan w:val="2"/>
          </w:tcPr>
          <w:p w:rsidR="00276433" w:rsidRPr="0008261E" w:rsidRDefault="00276433" w:rsidP="00276433">
            <w:pPr>
              <w:contextualSpacing/>
              <w:rPr>
                <w:rFonts w:eastAsia="Batang"/>
              </w:rPr>
            </w:pPr>
            <w:r w:rsidRPr="0008261E">
              <w:rPr>
                <w:rFonts w:eastAsia="Batang"/>
              </w:rPr>
              <w:t>Указывается количество социально ориентированных некоммерческих организаций в сфере образования, которым оказана поддержка органами местного самоуправления в течение года реализации муниципальной программы.</w:t>
            </w:r>
          </w:p>
          <w:p w:rsidR="00276433" w:rsidRPr="0008261E" w:rsidRDefault="00276433" w:rsidP="00276433">
            <w:pPr>
              <w:contextualSpacing/>
            </w:pPr>
            <w:r w:rsidRPr="0008261E">
              <w:rPr>
                <w:rFonts w:eastAsia="Batang"/>
              </w:rPr>
              <w:t>Источник информации: данные Управления образования Администрации городского округа Электросталь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9.2.</w:t>
            </w:r>
          </w:p>
        </w:tc>
        <w:tc>
          <w:tcPr>
            <w:tcW w:w="3803" w:type="dxa"/>
          </w:tcPr>
          <w:p w:rsidR="00276433" w:rsidRPr="0008261E" w:rsidRDefault="00276433" w:rsidP="00276433">
            <w:pPr>
              <w:rPr>
                <w:rFonts w:cs="Times New Roman"/>
              </w:rPr>
            </w:pPr>
            <w:r w:rsidRPr="0008261E">
              <w:t>Доля расходов, направляемых на предоставление субсидий социально ориентированным некоммерческим организациям, в общем объеме расходов бюджета городского округа Электросталь на социальную сферу</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contextualSpacing/>
              <w:rPr>
                <w:rFonts w:eastAsia="Batang"/>
              </w:rPr>
            </w:pPr>
            <w:r w:rsidRPr="0008261E">
              <w:rPr>
                <w:rFonts w:eastAsia="Batang"/>
              </w:rPr>
              <w:t xml:space="preserve">Дсонко = Рсонко/Рсф×100%, где </w:t>
            </w:r>
          </w:p>
          <w:p w:rsidR="00276433" w:rsidRPr="0008261E" w:rsidRDefault="00276433" w:rsidP="00276433">
            <w:pPr>
              <w:contextualSpacing/>
              <w:rPr>
                <w:rFonts w:eastAsia="Batang"/>
              </w:rPr>
            </w:pPr>
            <w:r w:rsidRPr="0008261E">
              <w:rPr>
                <w:rFonts w:eastAsia="Batang"/>
              </w:rPr>
              <w:t>Дсонко – доля расходов, направляемых на предоставление субсидий социально ориентированным некоммерческим организациям, в общем объеме расходов бюджета городского округа Электросталь Московской области на социальную сферу;</w:t>
            </w:r>
          </w:p>
          <w:p w:rsidR="00276433" w:rsidRPr="0008261E" w:rsidRDefault="00276433" w:rsidP="00276433">
            <w:pPr>
              <w:contextualSpacing/>
              <w:rPr>
                <w:rFonts w:eastAsia="Batang"/>
              </w:rPr>
            </w:pPr>
            <w:r w:rsidRPr="0008261E">
              <w:rPr>
                <w:rFonts w:eastAsia="Batang"/>
              </w:rPr>
              <w:t>Рсонко – общий объем расходов бюджета, направляемых на предоставление субсидий СОНКО в сфере образования, культуры, социальной защиты, физической культуры и спорта в соответствующем году.</w:t>
            </w:r>
          </w:p>
          <w:p w:rsidR="00276433" w:rsidRPr="0008261E" w:rsidRDefault="00276433" w:rsidP="00276433">
            <w:pPr>
              <w:contextualSpacing/>
              <w:rPr>
                <w:rFonts w:eastAsia="Batang"/>
              </w:rPr>
            </w:pPr>
            <w:r w:rsidRPr="0008261E">
              <w:rPr>
                <w:rFonts w:eastAsia="Batang"/>
              </w:rPr>
              <w:t>Рсф – общий объем расходов бюджета на социальную сферу в соответствующем году. Общий объем расходов из бюджета в сфере образования, культуры, социальной защиты, физической культуры и спорта.</w:t>
            </w:r>
          </w:p>
          <w:p w:rsidR="00276433" w:rsidRPr="0008261E" w:rsidRDefault="00276433" w:rsidP="00276433">
            <w:pPr>
              <w:contextualSpacing/>
            </w:pPr>
            <w:r w:rsidRPr="0008261E">
              <w:rPr>
                <w:rFonts w:eastAsia="Batang"/>
              </w:rPr>
              <w:t>Источник информации: отчетность соответствующих структурных подразделений Администрации городского округа Электросталь Московской области, отчет об исполнении бюджета</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9.2.1.</w:t>
            </w:r>
          </w:p>
        </w:tc>
        <w:tc>
          <w:tcPr>
            <w:tcW w:w="3803" w:type="dxa"/>
          </w:tcPr>
          <w:p w:rsidR="00276433" w:rsidRPr="0008261E" w:rsidRDefault="00276433" w:rsidP="00276433">
            <w:pPr>
              <w:rPr>
                <w:rFonts w:cs="Times New Roman"/>
              </w:rPr>
            </w:pPr>
            <w:r w:rsidRPr="0008261E">
              <w:t>Доля расходов, направляемых на предоставление субсидий социально ориентированным некоммерческим организациям в сфере социальной защиты населения, в общем объеме расходов бюджета городского округа Электросталь Московской области в сфере социальной защиты населения</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contextualSpacing/>
              <w:rPr>
                <w:rFonts w:eastAsia="Batang"/>
              </w:rPr>
            </w:pPr>
            <w:r w:rsidRPr="0008261E">
              <w:rPr>
                <w:rFonts w:eastAsia="Batang"/>
              </w:rPr>
              <w:t xml:space="preserve">Дсонкосз = Рсонкосз/Рсз×100%, где </w:t>
            </w:r>
          </w:p>
          <w:p w:rsidR="00276433" w:rsidRPr="0008261E" w:rsidRDefault="00276433" w:rsidP="00276433">
            <w:pPr>
              <w:contextualSpacing/>
              <w:rPr>
                <w:rFonts w:eastAsia="Batang"/>
              </w:rPr>
            </w:pPr>
            <w:r w:rsidRPr="0008261E">
              <w:rPr>
                <w:rFonts w:eastAsia="Batang"/>
              </w:rPr>
              <w:t>Дсонкосз – доля расходов, направляемых на предоставление субсидий СОНКО в сфере социальной защиты населения, в общем объеме расходов бюджета городского округа в сфере социальной защиты населения;</w:t>
            </w:r>
          </w:p>
          <w:p w:rsidR="00276433" w:rsidRPr="0008261E" w:rsidRDefault="00276433" w:rsidP="00276433">
            <w:pPr>
              <w:contextualSpacing/>
              <w:rPr>
                <w:rFonts w:eastAsia="Batang"/>
              </w:rPr>
            </w:pPr>
            <w:r w:rsidRPr="0008261E">
              <w:rPr>
                <w:rFonts w:eastAsia="Batang"/>
              </w:rPr>
              <w:t>Рсонкосз – объем расходов бюджета городского округа, направляемых на предоставление субсидий СОНКО в сфере социальной защиты населения в соответствующем году;</w:t>
            </w:r>
          </w:p>
          <w:p w:rsidR="00276433" w:rsidRPr="0008261E" w:rsidRDefault="00276433" w:rsidP="00276433">
            <w:pPr>
              <w:contextualSpacing/>
              <w:rPr>
                <w:rFonts w:eastAsia="Batang"/>
              </w:rPr>
            </w:pPr>
            <w:r w:rsidRPr="0008261E">
              <w:rPr>
                <w:rFonts w:eastAsia="Batang"/>
              </w:rPr>
              <w:t>Рсз – объем расходов бюджета городского округа в сфере социальной защиты населения в соответствующем году.</w:t>
            </w:r>
          </w:p>
          <w:p w:rsidR="00276433" w:rsidRPr="0008261E" w:rsidRDefault="00276433" w:rsidP="00276433">
            <w:pPr>
              <w:contextualSpacing/>
            </w:pPr>
            <w:r w:rsidRPr="0008261E">
              <w:rPr>
                <w:rFonts w:eastAsia="Batang"/>
              </w:rPr>
              <w:t>Источник информации: отчетность соответствующих структурных подразделений Администрации городского округа Электросталь Московской области, отчет об исполнении бюджета</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9.2.2.</w:t>
            </w:r>
          </w:p>
        </w:tc>
        <w:tc>
          <w:tcPr>
            <w:tcW w:w="3803" w:type="dxa"/>
          </w:tcPr>
          <w:p w:rsidR="00276433" w:rsidRPr="0008261E" w:rsidRDefault="00276433" w:rsidP="00276433">
            <w:pPr>
              <w:rPr>
                <w:rFonts w:cs="Times New Roman"/>
              </w:rPr>
            </w:pPr>
            <w:r w:rsidRPr="0008261E">
              <w:t>Доля расходов, направляемых на предоставление субсидий социально ориентированным некоммерческим организациям в сфере образования, в общем объеме расходов бюджета городского округа Электросталь Московской области в сфере образования</w:t>
            </w:r>
          </w:p>
        </w:tc>
        <w:tc>
          <w:tcPr>
            <w:tcW w:w="1442" w:type="dxa"/>
          </w:tcPr>
          <w:p w:rsidR="00276433" w:rsidRPr="0008261E" w:rsidRDefault="00276433" w:rsidP="00276433">
            <w:pPr>
              <w:jc w:val="center"/>
            </w:pPr>
            <w:r w:rsidRPr="0008261E">
              <w:t>процент</w:t>
            </w:r>
          </w:p>
        </w:tc>
        <w:tc>
          <w:tcPr>
            <w:tcW w:w="9639" w:type="dxa"/>
            <w:gridSpan w:val="2"/>
          </w:tcPr>
          <w:p w:rsidR="00276433" w:rsidRPr="0008261E" w:rsidRDefault="00276433" w:rsidP="00276433">
            <w:pPr>
              <w:contextualSpacing/>
              <w:rPr>
                <w:rFonts w:eastAsia="Batang"/>
              </w:rPr>
            </w:pPr>
            <w:r w:rsidRPr="0008261E">
              <w:rPr>
                <w:rFonts w:eastAsia="Batang"/>
              </w:rPr>
              <w:t xml:space="preserve">Дсонкоо = Рсонкоо/Ро×100%, где </w:t>
            </w:r>
          </w:p>
          <w:p w:rsidR="00276433" w:rsidRPr="0008261E" w:rsidRDefault="00276433" w:rsidP="00276433">
            <w:pPr>
              <w:contextualSpacing/>
              <w:rPr>
                <w:rFonts w:eastAsia="Batang"/>
              </w:rPr>
            </w:pPr>
            <w:r w:rsidRPr="0008261E">
              <w:rPr>
                <w:rFonts w:eastAsia="Batang"/>
              </w:rPr>
              <w:t>Дсонкоо – доля расходов, направляемых на предоставление субсидий СОНКО в сфере образования, в общем объеме расходов бюджета городского округа в сфере образования;</w:t>
            </w:r>
          </w:p>
          <w:p w:rsidR="00276433" w:rsidRPr="0008261E" w:rsidRDefault="00276433" w:rsidP="00276433">
            <w:pPr>
              <w:contextualSpacing/>
              <w:rPr>
                <w:rFonts w:eastAsia="Batang"/>
              </w:rPr>
            </w:pPr>
            <w:r w:rsidRPr="0008261E">
              <w:rPr>
                <w:rFonts w:eastAsia="Batang"/>
              </w:rPr>
              <w:t>Рсонкоо – объем расходов бюджета городского округа, направляемых на предоставление субсидий СОНКО в сфере образования в соответствующем году;</w:t>
            </w:r>
          </w:p>
          <w:p w:rsidR="00276433" w:rsidRPr="0008261E" w:rsidRDefault="00276433" w:rsidP="00276433">
            <w:pPr>
              <w:contextualSpacing/>
              <w:rPr>
                <w:rFonts w:eastAsia="Batang"/>
              </w:rPr>
            </w:pPr>
            <w:r w:rsidRPr="0008261E">
              <w:rPr>
                <w:rFonts w:eastAsia="Batang"/>
              </w:rPr>
              <w:t>Ро – объем расходов бюджета городского округа в сфере образования в соответствующем году.</w:t>
            </w:r>
          </w:p>
          <w:p w:rsidR="00276433" w:rsidRPr="0008261E" w:rsidRDefault="00276433" w:rsidP="00276433">
            <w:pPr>
              <w:contextualSpacing/>
            </w:pPr>
            <w:r w:rsidRPr="0008261E">
              <w:rPr>
                <w:rFonts w:eastAsia="Batang"/>
              </w:rPr>
              <w:t>Источник информации: данные Управления образования Администрации городского округа Электросталь Московской области, отчет об исполнении бюджета</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9.3.</w:t>
            </w:r>
          </w:p>
        </w:tc>
        <w:tc>
          <w:tcPr>
            <w:tcW w:w="3803" w:type="dxa"/>
          </w:tcPr>
          <w:p w:rsidR="00276433" w:rsidRPr="0008261E" w:rsidRDefault="00276433" w:rsidP="00276433">
            <w:r w:rsidRPr="0008261E">
              <w:t>Количество социально ориентированных некоммерческих организаций, которым оказана имущественная поддержка органами местного самоуправления</w:t>
            </w:r>
          </w:p>
        </w:tc>
        <w:tc>
          <w:tcPr>
            <w:tcW w:w="1442" w:type="dxa"/>
          </w:tcPr>
          <w:p w:rsidR="00276433" w:rsidRPr="0008261E" w:rsidRDefault="00276433" w:rsidP="00276433">
            <w:pPr>
              <w:jc w:val="center"/>
            </w:pPr>
            <w:r w:rsidRPr="0008261E">
              <w:t>единица</w:t>
            </w:r>
          </w:p>
        </w:tc>
        <w:tc>
          <w:tcPr>
            <w:tcW w:w="9639" w:type="dxa"/>
            <w:gridSpan w:val="2"/>
          </w:tcPr>
          <w:p w:rsidR="00276433" w:rsidRPr="0008261E" w:rsidRDefault="00276433" w:rsidP="00276433">
            <w:pPr>
              <w:contextualSpacing/>
              <w:rPr>
                <w:rFonts w:eastAsia="Batang"/>
              </w:rPr>
            </w:pPr>
            <w:r w:rsidRPr="0008261E">
              <w:rPr>
                <w:rFonts w:eastAsia="Batang"/>
              </w:rPr>
              <w:t>Общее количество СОНКО, которым из бюджета городского округа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течении года реализации муниципальной программы.</w:t>
            </w:r>
          </w:p>
          <w:p w:rsidR="00276433" w:rsidRPr="0008261E" w:rsidRDefault="00276433" w:rsidP="00276433">
            <w:pPr>
              <w:contextualSpacing/>
            </w:pPr>
            <w:r w:rsidRPr="0008261E">
              <w:rPr>
                <w:rFonts w:eastAsia="Batang"/>
              </w:rPr>
              <w:t>Источник информации: данные Комитета имущественных отношений Администрации городского округа Электросталь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p>
        </w:tc>
        <w:tc>
          <w:tcPr>
            <w:tcW w:w="3803" w:type="dxa"/>
          </w:tcPr>
          <w:p w:rsidR="00276433" w:rsidRPr="0008261E" w:rsidRDefault="00276433" w:rsidP="00276433">
            <w:r w:rsidRPr="0008261E">
              <w:t>в том числе по сферам деятельности</w:t>
            </w:r>
          </w:p>
        </w:tc>
        <w:tc>
          <w:tcPr>
            <w:tcW w:w="1442" w:type="dxa"/>
          </w:tcPr>
          <w:p w:rsidR="00276433" w:rsidRPr="0008261E" w:rsidRDefault="00276433" w:rsidP="00276433">
            <w:pPr>
              <w:jc w:val="center"/>
            </w:pPr>
          </w:p>
        </w:tc>
        <w:tc>
          <w:tcPr>
            <w:tcW w:w="9639" w:type="dxa"/>
            <w:gridSpan w:val="2"/>
          </w:tcPr>
          <w:p w:rsidR="00276433" w:rsidRPr="0008261E" w:rsidRDefault="00276433" w:rsidP="00276433">
            <w:pPr>
              <w:contextualSpacing/>
            </w:pP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9.3.1.</w:t>
            </w:r>
          </w:p>
        </w:tc>
        <w:tc>
          <w:tcPr>
            <w:tcW w:w="3803" w:type="dxa"/>
          </w:tcPr>
          <w:p w:rsidR="00276433" w:rsidRPr="0008261E" w:rsidRDefault="00276433" w:rsidP="00276433">
            <w:pPr>
              <w:rPr>
                <w:rFonts w:cs="Times New Roman"/>
              </w:rPr>
            </w:pPr>
            <w:r w:rsidRPr="0008261E">
              <w:t>Количество социально ориентированных некоммерческих организаций в сфере социальной защиты населения, которым оказана имущественная поддержка органами местного самоуправления</w:t>
            </w:r>
          </w:p>
        </w:tc>
        <w:tc>
          <w:tcPr>
            <w:tcW w:w="1442" w:type="dxa"/>
          </w:tcPr>
          <w:p w:rsidR="00276433" w:rsidRPr="0008261E" w:rsidRDefault="00276433" w:rsidP="00276433">
            <w:pPr>
              <w:jc w:val="center"/>
            </w:pPr>
            <w:r w:rsidRPr="0008261E">
              <w:t>единица</w:t>
            </w:r>
          </w:p>
        </w:tc>
        <w:tc>
          <w:tcPr>
            <w:tcW w:w="9639" w:type="dxa"/>
            <w:gridSpan w:val="2"/>
          </w:tcPr>
          <w:p w:rsidR="00276433" w:rsidRPr="0008261E" w:rsidRDefault="00276433" w:rsidP="00276433">
            <w:pPr>
              <w:contextualSpacing/>
              <w:rPr>
                <w:rFonts w:eastAsia="Batang"/>
              </w:rPr>
            </w:pPr>
            <w:r w:rsidRPr="0008261E">
              <w:rPr>
                <w:rFonts w:eastAsia="Batang"/>
              </w:rPr>
              <w:t>Общее количество СОНКО в сфере социальной защиты населения, которым из бюджета городского округа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течении года реализации муниципальной программы.</w:t>
            </w:r>
          </w:p>
          <w:p w:rsidR="00276433" w:rsidRPr="0008261E" w:rsidRDefault="00276433" w:rsidP="00276433">
            <w:pPr>
              <w:contextualSpacing/>
            </w:pPr>
            <w:r w:rsidRPr="0008261E">
              <w:rPr>
                <w:rFonts w:eastAsia="Batang"/>
              </w:rPr>
              <w:t>Источник информации: данные Комитета имущественных отношений Администрации городского округа Электросталь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9.3.2.</w:t>
            </w:r>
          </w:p>
        </w:tc>
        <w:tc>
          <w:tcPr>
            <w:tcW w:w="3803" w:type="dxa"/>
          </w:tcPr>
          <w:p w:rsidR="00276433" w:rsidRPr="0008261E" w:rsidRDefault="00276433" w:rsidP="00276433">
            <w:pPr>
              <w:rPr>
                <w:rFonts w:cs="Times New Roman"/>
              </w:rPr>
            </w:pPr>
            <w:r w:rsidRPr="0008261E">
              <w:t>Количество социально ориентированных некоммерческих организаций в сфере образования, которым оказана имущественная поддержка органами местного самоуправления</w:t>
            </w:r>
          </w:p>
        </w:tc>
        <w:tc>
          <w:tcPr>
            <w:tcW w:w="1442" w:type="dxa"/>
          </w:tcPr>
          <w:p w:rsidR="00276433" w:rsidRPr="0008261E" w:rsidRDefault="00276433" w:rsidP="00276433">
            <w:pPr>
              <w:jc w:val="center"/>
            </w:pPr>
            <w:r w:rsidRPr="0008261E">
              <w:t>единица</w:t>
            </w:r>
          </w:p>
        </w:tc>
        <w:tc>
          <w:tcPr>
            <w:tcW w:w="9639" w:type="dxa"/>
            <w:gridSpan w:val="2"/>
          </w:tcPr>
          <w:p w:rsidR="00276433" w:rsidRPr="0008261E" w:rsidRDefault="00276433" w:rsidP="00276433">
            <w:pPr>
              <w:contextualSpacing/>
              <w:rPr>
                <w:rFonts w:eastAsia="Batang"/>
              </w:rPr>
            </w:pPr>
            <w:r w:rsidRPr="0008261E">
              <w:rPr>
                <w:rFonts w:eastAsia="Batang"/>
              </w:rPr>
              <w:t>Общее количество СОНКО в сфере образования, которым из бюджета городского округа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течении года реализации муниципальной программы.</w:t>
            </w:r>
          </w:p>
          <w:p w:rsidR="00276433" w:rsidRPr="0008261E" w:rsidRDefault="00276433" w:rsidP="00276433">
            <w:pPr>
              <w:contextualSpacing/>
            </w:pPr>
            <w:r w:rsidRPr="0008261E">
              <w:rPr>
                <w:rFonts w:eastAsia="Batang"/>
              </w:rPr>
              <w:t>Источник информации: данные Комитета имущественных отношений Администрации городского округа Электросталь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9.4.</w:t>
            </w:r>
          </w:p>
        </w:tc>
        <w:tc>
          <w:tcPr>
            <w:tcW w:w="3803" w:type="dxa"/>
          </w:tcPr>
          <w:p w:rsidR="00276433" w:rsidRPr="0008261E" w:rsidRDefault="00276433" w:rsidP="00276433">
            <w:pPr>
              <w:rPr>
                <w:rFonts w:cs="Times New Roman"/>
              </w:rPr>
            </w:pPr>
            <w:r w:rsidRPr="0008261E">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w:t>
            </w:r>
          </w:p>
        </w:tc>
        <w:tc>
          <w:tcPr>
            <w:tcW w:w="1442" w:type="dxa"/>
          </w:tcPr>
          <w:p w:rsidR="00276433" w:rsidRPr="0008261E" w:rsidRDefault="00276433" w:rsidP="00276433">
            <w:pPr>
              <w:jc w:val="center"/>
            </w:pPr>
            <w:r w:rsidRPr="0008261E">
              <w:t>кв.метр</w:t>
            </w:r>
          </w:p>
        </w:tc>
        <w:tc>
          <w:tcPr>
            <w:tcW w:w="9639" w:type="dxa"/>
            <w:gridSpan w:val="2"/>
          </w:tcPr>
          <w:p w:rsidR="00276433" w:rsidRPr="0008261E" w:rsidRDefault="00276433" w:rsidP="00276433">
            <w:pPr>
              <w:contextualSpacing/>
              <w:rPr>
                <w:rFonts w:eastAsia="Batang"/>
              </w:rPr>
            </w:pPr>
            <w:r w:rsidRPr="0008261E">
              <w:rPr>
                <w:rFonts w:eastAsia="Batang"/>
              </w:rPr>
              <w:t>Общее количество предоставленной органами местного самоуправления площади на льготных условиях и (или) в безвозмездное пользование СОНКО в течение года реализации муниципальной программы.</w:t>
            </w:r>
          </w:p>
          <w:p w:rsidR="00276433" w:rsidRPr="0008261E" w:rsidRDefault="00276433" w:rsidP="00276433">
            <w:pPr>
              <w:contextualSpacing/>
            </w:pPr>
            <w:r w:rsidRPr="0008261E">
              <w:rPr>
                <w:rFonts w:eastAsia="Batang"/>
              </w:rPr>
              <w:t>Источник информации: данные Комитета имущественных отношений Администрации городского округа Электросталь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p>
        </w:tc>
        <w:tc>
          <w:tcPr>
            <w:tcW w:w="3803" w:type="dxa"/>
          </w:tcPr>
          <w:p w:rsidR="00276433" w:rsidRPr="0008261E" w:rsidRDefault="00276433" w:rsidP="00276433">
            <w:pPr>
              <w:rPr>
                <w:rFonts w:cs="Times New Roman"/>
              </w:rPr>
            </w:pPr>
            <w:r w:rsidRPr="0008261E">
              <w:t>в том числе по сферам деятельности</w:t>
            </w:r>
          </w:p>
        </w:tc>
        <w:tc>
          <w:tcPr>
            <w:tcW w:w="1442" w:type="dxa"/>
          </w:tcPr>
          <w:p w:rsidR="00276433" w:rsidRPr="0008261E" w:rsidRDefault="00276433" w:rsidP="00276433">
            <w:pPr>
              <w:jc w:val="center"/>
            </w:pPr>
          </w:p>
        </w:tc>
        <w:tc>
          <w:tcPr>
            <w:tcW w:w="9639" w:type="dxa"/>
            <w:gridSpan w:val="2"/>
          </w:tcPr>
          <w:p w:rsidR="00276433" w:rsidRPr="0008261E" w:rsidRDefault="00276433" w:rsidP="00276433">
            <w:pPr>
              <w:contextualSpacing/>
            </w:pP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9.4.1.</w:t>
            </w:r>
          </w:p>
        </w:tc>
        <w:tc>
          <w:tcPr>
            <w:tcW w:w="3803" w:type="dxa"/>
          </w:tcPr>
          <w:p w:rsidR="00276433" w:rsidRPr="0008261E" w:rsidRDefault="00276433" w:rsidP="00276433">
            <w:pPr>
              <w:rPr>
                <w:rFonts w:cs="Times New Roman"/>
              </w:rPr>
            </w:pPr>
            <w:r w:rsidRPr="0008261E">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социальной защиты населения</w:t>
            </w:r>
          </w:p>
        </w:tc>
        <w:tc>
          <w:tcPr>
            <w:tcW w:w="1442" w:type="dxa"/>
          </w:tcPr>
          <w:p w:rsidR="00276433" w:rsidRPr="0008261E" w:rsidRDefault="00276433" w:rsidP="00276433">
            <w:pPr>
              <w:jc w:val="center"/>
            </w:pPr>
            <w:r w:rsidRPr="0008261E">
              <w:t>кв.метр</w:t>
            </w:r>
          </w:p>
        </w:tc>
        <w:tc>
          <w:tcPr>
            <w:tcW w:w="9639" w:type="dxa"/>
            <w:gridSpan w:val="2"/>
          </w:tcPr>
          <w:p w:rsidR="00276433" w:rsidRPr="0008261E" w:rsidRDefault="00276433" w:rsidP="00276433">
            <w:pPr>
              <w:contextualSpacing/>
              <w:rPr>
                <w:rFonts w:eastAsia="Batang"/>
              </w:rPr>
            </w:pPr>
            <w:r w:rsidRPr="0008261E">
              <w:rPr>
                <w:rFonts w:eastAsia="Batang"/>
              </w:rPr>
              <w:t>Общее количество предоставленной органами местного самоуправления площади на льготных условиях и (или) в безвозмездное пользование СОНКО в сфере социальной защиты населения в течение года реализации муниципальной программы.</w:t>
            </w:r>
          </w:p>
          <w:p w:rsidR="00276433" w:rsidRPr="0008261E" w:rsidRDefault="00276433" w:rsidP="00276433">
            <w:pPr>
              <w:contextualSpacing/>
            </w:pPr>
            <w:r w:rsidRPr="0008261E">
              <w:rPr>
                <w:rFonts w:eastAsia="Batang"/>
              </w:rPr>
              <w:t>Источник информации: данные Комитета имущественных отношений Администрации городского округа Электросталь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9.4.2.</w:t>
            </w:r>
          </w:p>
        </w:tc>
        <w:tc>
          <w:tcPr>
            <w:tcW w:w="3803" w:type="dxa"/>
          </w:tcPr>
          <w:p w:rsidR="00276433" w:rsidRPr="0008261E" w:rsidRDefault="00276433" w:rsidP="00276433">
            <w:pPr>
              <w:rPr>
                <w:rFonts w:cs="Times New Roman"/>
              </w:rPr>
            </w:pPr>
            <w:r w:rsidRPr="0008261E">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w:t>
            </w:r>
          </w:p>
        </w:tc>
        <w:tc>
          <w:tcPr>
            <w:tcW w:w="1442" w:type="dxa"/>
          </w:tcPr>
          <w:p w:rsidR="00276433" w:rsidRPr="0008261E" w:rsidRDefault="00276433" w:rsidP="00276433">
            <w:pPr>
              <w:jc w:val="center"/>
            </w:pPr>
            <w:r w:rsidRPr="0008261E">
              <w:t>кв.метр</w:t>
            </w:r>
          </w:p>
        </w:tc>
        <w:tc>
          <w:tcPr>
            <w:tcW w:w="9639" w:type="dxa"/>
            <w:gridSpan w:val="2"/>
          </w:tcPr>
          <w:p w:rsidR="00276433" w:rsidRPr="0008261E" w:rsidRDefault="00276433" w:rsidP="00276433">
            <w:pPr>
              <w:contextualSpacing/>
              <w:rPr>
                <w:rFonts w:eastAsia="Batang"/>
              </w:rPr>
            </w:pPr>
            <w:r w:rsidRPr="0008261E">
              <w:rPr>
                <w:rFonts w:eastAsia="Batang"/>
              </w:rPr>
              <w:t>Общее количество предоставленной органами местного самоуправления площади на льготных условиях и (или) в безвозмездное пользование СОНКО в сфере образования в течение года реализации муниципальной программы.</w:t>
            </w:r>
          </w:p>
          <w:p w:rsidR="00276433" w:rsidRPr="0008261E" w:rsidRDefault="00276433" w:rsidP="00276433">
            <w:pPr>
              <w:contextualSpacing/>
            </w:pPr>
            <w:r w:rsidRPr="0008261E">
              <w:rPr>
                <w:rFonts w:eastAsia="Batang"/>
              </w:rPr>
              <w:t>Источник информации: данные Комитета имущественных отношений Администрации городского округа Электросталь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9.5.</w:t>
            </w:r>
          </w:p>
        </w:tc>
        <w:tc>
          <w:tcPr>
            <w:tcW w:w="3803" w:type="dxa"/>
          </w:tcPr>
          <w:p w:rsidR="00276433" w:rsidRPr="0008261E" w:rsidRDefault="00276433" w:rsidP="00276433">
            <w:pPr>
              <w:rPr>
                <w:rFonts w:cs="Times New Roman"/>
              </w:rPr>
            </w:pPr>
            <w:r w:rsidRPr="0008261E">
              <w:t>Количество социально ориентированных некоммерческих организаций, которым оказана консультационная поддержка органами местного самоуправления, единиц</w:t>
            </w:r>
          </w:p>
        </w:tc>
        <w:tc>
          <w:tcPr>
            <w:tcW w:w="1442" w:type="dxa"/>
          </w:tcPr>
          <w:p w:rsidR="00276433" w:rsidRPr="0008261E" w:rsidRDefault="00276433" w:rsidP="00276433">
            <w:pPr>
              <w:jc w:val="center"/>
            </w:pPr>
            <w:r w:rsidRPr="0008261E">
              <w:t>единица</w:t>
            </w:r>
          </w:p>
        </w:tc>
        <w:tc>
          <w:tcPr>
            <w:tcW w:w="9639" w:type="dxa"/>
            <w:gridSpan w:val="2"/>
          </w:tcPr>
          <w:p w:rsidR="00276433" w:rsidRPr="0008261E" w:rsidRDefault="00276433" w:rsidP="00276433">
            <w:pPr>
              <w:contextualSpacing/>
              <w:rPr>
                <w:rFonts w:eastAsia="Batang"/>
              </w:rPr>
            </w:pPr>
            <w:r w:rsidRPr="0008261E">
              <w:rPr>
                <w:rFonts w:eastAsia="Batang"/>
              </w:rPr>
              <w:t xml:space="preserve">Общее количество СОНКО, которым оказана консультационная поддержка органами местного самоуправления в течении года реализации муниципальной программы. При этом учитывается общее количество СОНКО: представители которых приняли участие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СОНКО, организованных и проведенных органами местного самоуправления; </w:t>
            </w:r>
          </w:p>
          <w:p w:rsidR="00276433" w:rsidRPr="0008261E" w:rsidRDefault="00276433" w:rsidP="00276433">
            <w:pPr>
              <w:contextualSpacing/>
              <w:rPr>
                <w:rFonts w:eastAsia="Batang"/>
              </w:rPr>
            </w:pPr>
            <w:r w:rsidRPr="0008261E">
              <w:rPr>
                <w:rFonts w:eastAsia="Batang"/>
              </w:rPr>
              <w:t>с представителями которых органами местного самоуправления проведена консультационная работа по вопросам взаимодействия с органами государственной власти, а также по вопросам подготовки и повышения уровня социальной компетентности работников и добровольцев СОНКО.</w:t>
            </w:r>
          </w:p>
          <w:p w:rsidR="00276433" w:rsidRPr="0008261E" w:rsidRDefault="00276433" w:rsidP="00276433">
            <w:pPr>
              <w:contextualSpacing/>
            </w:pPr>
            <w:r w:rsidRPr="0008261E">
              <w:rPr>
                <w:rFonts w:eastAsia="Batang"/>
              </w:rPr>
              <w:t>Источник информации: данные соответствующих структурных подразделений Администрации городского округа Электросталь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9.6.</w:t>
            </w:r>
          </w:p>
        </w:tc>
        <w:tc>
          <w:tcPr>
            <w:tcW w:w="3803" w:type="dxa"/>
          </w:tcPr>
          <w:p w:rsidR="00276433" w:rsidRPr="0008261E" w:rsidRDefault="00276433" w:rsidP="00276433">
            <w:pPr>
              <w:rPr>
                <w:rFonts w:cs="Times New Roman"/>
              </w:rPr>
            </w:pPr>
            <w:r w:rsidRPr="0008261E">
              <w:t>Число граждан, принявших участие в просветительских мероприятиях по вопросам деятельности социально ориентированных некоммерческих организаций</w:t>
            </w:r>
          </w:p>
        </w:tc>
        <w:tc>
          <w:tcPr>
            <w:tcW w:w="1442" w:type="dxa"/>
          </w:tcPr>
          <w:p w:rsidR="00276433" w:rsidRPr="0008261E" w:rsidRDefault="00276433" w:rsidP="00276433">
            <w:pPr>
              <w:jc w:val="center"/>
            </w:pPr>
            <w:r w:rsidRPr="0008261E">
              <w:t>человек</w:t>
            </w:r>
          </w:p>
        </w:tc>
        <w:tc>
          <w:tcPr>
            <w:tcW w:w="9639" w:type="dxa"/>
            <w:gridSpan w:val="2"/>
          </w:tcPr>
          <w:p w:rsidR="00276433" w:rsidRPr="0008261E" w:rsidRDefault="00276433" w:rsidP="00276433">
            <w:pPr>
              <w:contextualSpacing/>
              <w:rPr>
                <w:rFonts w:eastAsia="Batang"/>
              </w:rPr>
            </w:pPr>
            <w:r w:rsidRPr="0008261E">
              <w:rPr>
                <w:rFonts w:eastAsia="Batang"/>
              </w:rPr>
              <w:t>Учитывается общая численность граждан, участвовавших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СОНКО, организованных и проведенных органами местного самоуправления в течение года реализации муниципальной программы.</w:t>
            </w:r>
          </w:p>
          <w:p w:rsidR="00276433" w:rsidRPr="0008261E" w:rsidRDefault="00276433" w:rsidP="00276433">
            <w:pPr>
              <w:contextualSpacing/>
            </w:pPr>
            <w:r w:rsidRPr="0008261E">
              <w:rPr>
                <w:rFonts w:eastAsia="Batang"/>
              </w:rPr>
              <w:t>Источник информации: данные соответствующих структурных подразделений Администрации городского округа Электросталь Московской области</w:t>
            </w:r>
          </w:p>
        </w:tc>
      </w:tr>
      <w:tr w:rsidR="00276433" w:rsidRPr="0008261E" w:rsidTr="0014728F">
        <w:tc>
          <w:tcPr>
            <w:tcW w:w="710" w:type="dxa"/>
          </w:tcPr>
          <w:p w:rsidR="00276433" w:rsidRPr="0008261E" w:rsidRDefault="00276433" w:rsidP="00276433">
            <w:pPr>
              <w:pStyle w:val="ConsPlusNormal"/>
              <w:jc w:val="center"/>
              <w:rPr>
                <w:rFonts w:ascii="Times New Roman" w:hAnsi="Times New Roman"/>
                <w:sz w:val="24"/>
                <w:szCs w:val="24"/>
              </w:rPr>
            </w:pPr>
            <w:r w:rsidRPr="0008261E">
              <w:rPr>
                <w:rFonts w:ascii="Times New Roman" w:hAnsi="Times New Roman"/>
                <w:sz w:val="24"/>
                <w:szCs w:val="24"/>
              </w:rPr>
              <w:t>9.7.</w:t>
            </w:r>
          </w:p>
        </w:tc>
        <w:tc>
          <w:tcPr>
            <w:tcW w:w="3803" w:type="dxa"/>
          </w:tcPr>
          <w:p w:rsidR="00276433" w:rsidRPr="0008261E" w:rsidRDefault="00276433" w:rsidP="00276433">
            <w:pPr>
              <w:rPr>
                <w:rFonts w:cs="Times New Roman"/>
              </w:rPr>
            </w:pPr>
            <w:r w:rsidRPr="0008261E">
              <w:t>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w:t>
            </w:r>
          </w:p>
        </w:tc>
        <w:tc>
          <w:tcPr>
            <w:tcW w:w="1442" w:type="dxa"/>
          </w:tcPr>
          <w:p w:rsidR="00276433" w:rsidRPr="0008261E" w:rsidRDefault="00276433" w:rsidP="00276433">
            <w:pPr>
              <w:jc w:val="center"/>
            </w:pPr>
            <w:r w:rsidRPr="0008261E">
              <w:t>единица</w:t>
            </w:r>
          </w:p>
        </w:tc>
        <w:tc>
          <w:tcPr>
            <w:tcW w:w="9639" w:type="dxa"/>
            <w:gridSpan w:val="2"/>
          </w:tcPr>
          <w:p w:rsidR="00276433" w:rsidRPr="0008261E" w:rsidRDefault="00276433" w:rsidP="00276433">
            <w:pPr>
              <w:contextualSpacing/>
              <w:rPr>
                <w:rFonts w:eastAsia="Batang"/>
              </w:rPr>
            </w:pPr>
            <w:r w:rsidRPr="0008261E">
              <w:rPr>
                <w:rFonts w:eastAsia="Batang"/>
              </w:rPr>
              <w:t>Общее количество конференций, совещаний, круглых столов, семинаров, тренингов, форумов, образовательных программах и других просветительских мероприятий по вопросам деятельности СОНКО, организованных и проведенных органами местного самоуправления в течение года реализации муниципальной программы.</w:t>
            </w:r>
          </w:p>
          <w:p w:rsidR="00276433" w:rsidRPr="0008261E" w:rsidRDefault="00276433" w:rsidP="00276433">
            <w:pPr>
              <w:contextualSpacing/>
            </w:pPr>
            <w:r w:rsidRPr="0008261E">
              <w:rPr>
                <w:rFonts w:eastAsia="Batang"/>
              </w:rPr>
              <w:t>Источник информации: данные соответствующих структурных подразделений Администрации городского округа Электросталь Московской области</w:t>
            </w:r>
          </w:p>
        </w:tc>
      </w:tr>
    </w:tbl>
    <w:p w:rsidR="008E5C1A" w:rsidRPr="0008261E" w:rsidRDefault="008E5C1A" w:rsidP="008E5C1A">
      <w:pPr>
        <w:ind w:left="14160"/>
        <w:rPr>
          <w:rFonts w:cs="Times New Roman"/>
        </w:rPr>
      </w:pPr>
      <w:r w:rsidRPr="0008261E">
        <w:rPr>
          <w:rFonts w:cs="Times New Roman"/>
        </w:rPr>
        <w:t>».</w:t>
      </w:r>
    </w:p>
    <w:p w:rsidR="008E5C1A" w:rsidRPr="0008261E" w:rsidRDefault="008E5C1A" w:rsidP="008E5C1A">
      <w:pPr>
        <w:ind w:firstLine="708"/>
        <w:rPr>
          <w:rFonts w:cs="Times New Roman"/>
        </w:rPr>
      </w:pPr>
      <w:bookmarkStart w:id="2" w:name="_GoBack"/>
      <w:bookmarkEnd w:id="2"/>
    </w:p>
    <w:sectPr w:rsidR="008E5C1A" w:rsidRPr="0008261E" w:rsidSect="00076110">
      <w:headerReference w:type="even" r:id="rId14"/>
      <w:headerReference w:type="default" r:id="rId15"/>
      <w:footerReference w:type="default" r:id="rId16"/>
      <w:headerReference w:type="first" r:id="rId17"/>
      <w:type w:val="nextColumn"/>
      <w:pgSz w:w="16839" w:h="11907" w:orient="landscape" w:code="9"/>
      <w:pgMar w:top="851" w:right="1134" w:bottom="709"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0D1" w:rsidRDefault="00D350D1" w:rsidP="00270607">
      <w:r>
        <w:separator/>
      </w:r>
    </w:p>
  </w:endnote>
  <w:endnote w:type="continuationSeparator" w:id="0">
    <w:p w:rsidR="00D350D1" w:rsidRDefault="00D350D1" w:rsidP="0027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 w:name="+mn-e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B1" w:rsidRPr="00641730" w:rsidRDefault="00495DB1">
    <w:pPr>
      <w:pStyle w:val="afd"/>
      <w:rPr>
        <w:sz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0D1" w:rsidRDefault="00D350D1" w:rsidP="00270607">
      <w:r>
        <w:separator/>
      </w:r>
    </w:p>
  </w:footnote>
  <w:footnote w:type="continuationSeparator" w:id="0">
    <w:p w:rsidR="00D350D1" w:rsidRDefault="00D350D1" w:rsidP="00270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B1" w:rsidRDefault="00495DB1">
    <w:pPr>
      <w:pStyle w:val="afb"/>
      <w:jc w:val="center"/>
    </w:pPr>
    <w:r>
      <w:fldChar w:fldCharType="begin"/>
    </w:r>
    <w:r>
      <w:instrText>PAGE   \* MERGEFORMAT</w:instrText>
    </w:r>
    <w:r>
      <w:fldChar w:fldCharType="separate"/>
    </w:r>
    <w:r>
      <w:rPr>
        <w:noProof/>
      </w:rPr>
      <w:t>132</w:t>
    </w:r>
    <w:r>
      <w:rPr>
        <w:noProof/>
      </w:rPr>
      <w:fldChar w:fldCharType="end"/>
    </w:r>
  </w:p>
  <w:p w:rsidR="00495DB1" w:rsidRDefault="00495DB1">
    <w:pPr>
      <w:pStyle w:val="a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B1" w:rsidRPr="00B42A28" w:rsidRDefault="00495DB1" w:rsidP="00E600ED">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B1" w:rsidRDefault="00495DB1">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FD5212"/>
    <w:multiLevelType w:val="hybridMultilevel"/>
    <w:tmpl w:val="E35016E8"/>
    <w:lvl w:ilvl="0" w:tplc="A7B8D86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15:restartNumberingAfterBreak="0">
    <w:nsid w:val="0E8C496B"/>
    <w:multiLevelType w:val="hybridMultilevel"/>
    <w:tmpl w:val="6ED0BE1A"/>
    <w:lvl w:ilvl="0" w:tplc="5BCAE4C6">
      <w:start w:val="1"/>
      <w:numFmt w:val="bullet"/>
      <w:lvlText w:val="o"/>
      <w:lvlJc w:val="left"/>
      <w:pPr>
        <w:ind w:left="1211" w:hanging="360"/>
      </w:pPr>
      <w:rPr>
        <w:rFonts w:ascii="Courier New" w:hAnsi="Courier New" w:cs="Courier New" w:hint="default"/>
        <w:sz w:val="18"/>
        <w:vertAlign w:val="superscrip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 w15:restartNumberingAfterBreak="0">
    <w:nsid w:val="1B467226"/>
    <w:multiLevelType w:val="hybridMultilevel"/>
    <w:tmpl w:val="D0B0A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E07074"/>
    <w:multiLevelType w:val="hybridMultilevel"/>
    <w:tmpl w:val="9FBA2874"/>
    <w:lvl w:ilvl="0" w:tplc="66BE0B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1A1354"/>
    <w:multiLevelType w:val="hybridMultilevel"/>
    <w:tmpl w:val="29E6D4D8"/>
    <w:lvl w:ilvl="0" w:tplc="9EFA525C">
      <w:start w:val="1"/>
      <w:numFmt w:val="decimal"/>
      <w:lvlText w:val="%1."/>
      <w:lvlJc w:val="left"/>
      <w:pPr>
        <w:ind w:left="720" w:hanging="436"/>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FB3D59"/>
    <w:multiLevelType w:val="hybridMultilevel"/>
    <w:tmpl w:val="A1E8EC02"/>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10274C"/>
    <w:multiLevelType w:val="hybridMultilevel"/>
    <w:tmpl w:val="600869D8"/>
    <w:lvl w:ilvl="0" w:tplc="B374FC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38543568"/>
    <w:multiLevelType w:val="hybridMultilevel"/>
    <w:tmpl w:val="F9B8BD8E"/>
    <w:lvl w:ilvl="0" w:tplc="ADECD5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8D623DE"/>
    <w:multiLevelType w:val="hybridMultilevel"/>
    <w:tmpl w:val="AC5A7FDC"/>
    <w:lvl w:ilvl="0" w:tplc="9E5816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9AF3677"/>
    <w:multiLevelType w:val="hybridMultilevel"/>
    <w:tmpl w:val="F2D22B98"/>
    <w:lvl w:ilvl="0" w:tplc="5CE4F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A2C768F"/>
    <w:multiLevelType w:val="hybridMultilevel"/>
    <w:tmpl w:val="F2DC9E5E"/>
    <w:lvl w:ilvl="0" w:tplc="FEFC9FA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1568AF"/>
    <w:multiLevelType w:val="hybridMultilevel"/>
    <w:tmpl w:val="DE1C8A82"/>
    <w:lvl w:ilvl="0" w:tplc="9E58166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C05682"/>
    <w:multiLevelType w:val="hybridMultilevel"/>
    <w:tmpl w:val="F2A41C22"/>
    <w:lvl w:ilvl="0" w:tplc="8F62048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840257"/>
    <w:multiLevelType w:val="hybridMultilevel"/>
    <w:tmpl w:val="EA64B294"/>
    <w:lvl w:ilvl="0" w:tplc="0F6E5302">
      <w:start w:val="1"/>
      <w:numFmt w:val="decimal"/>
      <w:lvlText w:val="%1)"/>
      <w:lvlJc w:val="left"/>
      <w:pPr>
        <w:ind w:left="1773" w:hanging="1065"/>
      </w:pPr>
      <w:rPr>
        <w:rFonts w:cs="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C15C2C"/>
    <w:multiLevelType w:val="hybridMultilevel"/>
    <w:tmpl w:val="4B125F6A"/>
    <w:lvl w:ilvl="0" w:tplc="842648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15:restartNumberingAfterBreak="0">
    <w:nsid w:val="6CE26F6C"/>
    <w:multiLevelType w:val="hybridMultilevel"/>
    <w:tmpl w:val="926CAFBA"/>
    <w:lvl w:ilvl="0" w:tplc="A32ECD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7B933CE"/>
    <w:multiLevelType w:val="multilevel"/>
    <w:tmpl w:val="2976E0AC"/>
    <w:lvl w:ilvl="0">
      <w:start w:val="1"/>
      <w:numFmt w:val="decimal"/>
      <w:lvlText w:val="%1."/>
      <w:lvlJc w:val="left"/>
      <w:pPr>
        <w:ind w:left="142" w:firstLine="0"/>
      </w:pPr>
      <w:rPr>
        <w:rFonts w:hint="default"/>
        <w:b w:val="0"/>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0"/>
  </w:num>
  <w:num w:numId="3">
    <w:abstractNumId w:val="9"/>
  </w:num>
  <w:num w:numId="4">
    <w:abstractNumId w:val="12"/>
  </w:num>
  <w:num w:numId="5">
    <w:abstractNumId w:val="7"/>
  </w:num>
  <w:num w:numId="6">
    <w:abstractNumId w:val="0"/>
  </w:num>
  <w:num w:numId="7">
    <w:abstractNumId w:val="15"/>
  </w:num>
  <w:num w:numId="8">
    <w:abstractNumId w:val="20"/>
  </w:num>
  <w:num w:numId="9">
    <w:abstractNumId w:val="23"/>
  </w:num>
  <w:num w:numId="10">
    <w:abstractNumId w:val="3"/>
  </w:num>
  <w:num w:numId="11">
    <w:abstractNumId w:val="19"/>
  </w:num>
  <w:num w:numId="12">
    <w:abstractNumId w:val="18"/>
  </w:num>
  <w:num w:numId="13">
    <w:abstractNumId w:val="8"/>
  </w:num>
  <w:num w:numId="14">
    <w:abstractNumId w:val="1"/>
  </w:num>
  <w:num w:numId="15">
    <w:abstractNumId w:val="6"/>
  </w:num>
  <w:num w:numId="16">
    <w:abstractNumId w:val="16"/>
  </w:num>
  <w:num w:numId="17">
    <w:abstractNumId w:val="21"/>
  </w:num>
  <w:num w:numId="18">
    <w:abstractNumId w:val="4"/>
  </w:num>
  <w:num w:numId="19">
    <w:abstractNumId w:val="13"/>
  </w:num>
  <w:num w:numId="20">
    <w:abstractNumId w:val="11"/>
  </w:num>
  <w:num w:numId="21">
    <w:abstractNumId w:val="14"/>
  </w:num>
  <w:num w:numId="22">
    <w:abstractNumId w:val="2"/>
  </w:num>
  <w:num w:numId="23">
    <w:abstractNumId w:val="5"/>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624"/>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FA3"/>
    <w:rsid w:val="00002594"/>
    <w:rsid w:val="00011842"/>
    <w:rsid w:val="000132B3"/>
    <w:rsid w:val="00015C3C"/>
    <w:rsid w:val="000167CB"/>
    <w:rsid w:val="0002080E"/>
    <w:rsid w:val="00021753"/>
    <w:rsid w:val="00023C2F"/>
    <w:rsid w:val="0002638E"/>
    <w:rsid w:val="00030DB1"/>
    <w:rsid w:val="0003163C"/>
    <w:rsid w:val="00032646"/>
    <w:rsid w:val="00034D53"/>
    <w:rsid w:val="00037B94"/>
    <w:rsid w:val="000402FE"/>
    <w:rsid w:val="00042F47"/>
    <w:rsid w:val="00043D36"/>
    <w:rsid w:val="0005467D"/>
    <w:rsid w:val="000546D3"/>
    <w:rsid w:val="000562C0"/>
    <w:rsid w:val="00060AEA"/>
    <w:rsid w:val="00062EA9"/>
    <w:rsid w:val="00063EEC"/>
    <w:rsid w:val="00065B40"/>
    <w:rsid w:val="0006635C"/>
    <w:rsid w:val="000679F8"/>
    <w:rsid w:val="00067B44"/>
    <w:rsid w:val="00071AF8"/>
    <w:rsid w:val="00073912"/>
    <w:rsid w:val="00076110"/>
    <w:rsid w:val="0007616C"/>
    <w:rsid w:val="0008261E"/>
    <w:rsid w:val="00082DC5"/>
    <w:rsid w:val="0008316B"/>
    <w:rsid w:val="0008585D"/>
    <w:rsid w:val="0009176E"/>
    <w:rsid w:val="0009404B"/>
    <w:rsid w:val="0009464A"/>
    <w:rsid w:val="00094B01"/>
    <w:rsid w:val="000A1951"/>
    <w:rsid w:val="000A6E58"/>
    <w:rsid w:val="000B15FB"/>
    <w:rsid w:val="000B1C9A"/>
    <w:rsid w:val="000B459A"/>
    <w:rsid w:val="000B640E"/>
    <w:rsid w:val="000B7EA9"/>
    <w:rsid w:val="000C1052"/>
    <w:rsid w:val="000C1141"/>
    <w:rsid w:val="000C784D"/>
    <w:rsid w:val="000D55FE"/>
    <w:rsid w:val="000E0CF7"/>
    <w:rsid w:val="000E3407"/>
    <w:rsid w:val="000E368D"/>
    <w:rsid w:val="000E7ACD"/>
    <w:rsid w:val="000F1858"/>
    <w:rsid w:val="000F27B5"/>
    <w:rsid w:val="000F3894"/>
    <w:rsid w:val="000F4FA3"/>
    <w:rsid w:val="00101A63"/>
    <w:rsid w:val="00101E21"/>
    <w:rsid w:val="00107AD3"/>
    <w:rsid w:val="0012544A"/>
    <w:rsid w:val="001255C1"/>
    <w:rsid w:val="001272A7"/>
    <w:rsid w:val="00134D0B"/>
    <w:rsid w:val="001355B9"/>
    <w:rsid w:val="00135D18"/>
    <w:rsid w:val="0013642E"/>
    <w:rsid w:val="0013653F"/>
    <w:rsid w:val="00142629"/>
    <w:rsid w:val="0014728F"/>
    <w:rsid w:val="00152B0B"/>
    <w:rsid w:val="001533B5"/>
    <w:rsid w:val="00156445"/>
    <w:rsid w:val="00157E3E"/>
    <w:rsid w:val="001730C2"/>
    <w:rsid w:val="001824EB"/>
    <w:rsid w:val="00183424"/>
    <w:rsid w:val="0018350E"/>
    <w:rsid w:val="00186D6A"/>
    <w:rsid w:val="001904D8"/>
    <w:rsid w:val="001912A7"/>
    <w:rsid w:val="00191A55"/>
    <w:rsid w:val="00193C55"/>
    <w:rsid w:val="0019435E"/>
    <w:rsid w:val="0019615F"/>
    <w:rsid w:val="001969AC"/>
    <w:rsid w:val="001A00CC"/>
    <w:rsid w:val="001A0F30"/>
    <w:rsid w:val="001A2C96"/>
    <w:rsid w:val="001A369E"/>
    <w:rsid w:val="001A3924"/>
    <w:rsid w:val="001A5EBF"/>
    <w:rsid w:val="001A603B"/>
    <w:rsid w:val="001A7F2C"/>
    <w:rsid w:val="001B0488"/>
    <w:rsid w:val="001B32C4"/>
    <w:rsid w:val="001B4644"/>
    <w:rsid w:val="001B4702"/>
    <w:rsid w:val="001B5B8C"/>
    <w:rsid w:val="001C09AD"/>
    <w:rsid w:val="001C1803"/>
    <w:rsid w:val="001C28B0"/>
    <w:rsid w:val="001C44BD"/>
    <w:rsid w:val="001C4B8F"/>
    <w:rsid w:val="001C61DC"/>
    <w:rsid w:val="001D3969"/>
    <w:rsid w:val="001D6E0E"/>
    <w:rsid w:val="001D6E44"/>
    <w:rsid w:val="001D77E2"/>
    <w:rsid w:val="001E0FA3"/>
    <w:rsid w:val="001F09A8"/>
    <w:rsid w:val="001F3A54"/>
    <w:rsid w:val="002008EE"/>
    <w:rsid w:val="00200F06"/>
    <w:rsid w:val="00202156"/>
    <w:rsid w:val="00202A8C"/>
    <w:rsid w:val="00203CE6"/>
    <w:rsid w:val="00206ADD"/>
    <w:rsid w:val="00211526"/>
    <w:rsid w:val="0021283F"/>
    <w:rsid w:val="00213704"/>
    <w:rsid w:val="00213E4B"/>
    <w:rsid w:val="002155E5"/>
    <w:rsid w:val="00215A78"/>
    <w:rsid w:val="002167C5"/>
    <w:rsid w:val="002169C3"/>
    <w:rsid w:val="00217D20"/>
    <w:rsid w:val="002215E9"/>
    <w:rsid w:val="00223068"/>
    <w:rsid w:val="00225E5F"/>
    <w:rsid w:val="0023200C"/>
    <w:rsid w:val="002334E8"/>
    <w:rsid w:val="002361BB"/>
    <w:rsid w:val="0023787E"/>
    <w:rsid w:val="00244C93"/>
    <w:rsid w:val="00246230"/>
    <w:rsid w:val="00246636"/>
    <w:rsid w:val="0024707C"/>
    <w:rsid w:val="0024757B"/>
    <w:rsid w:val="00250B89"/>
    <w:rsid w:val="00251CCB"/>
    <w:rsid w:val="00251D17"/>
    <w:rsid w:val="00253224"/>
    <w:rsid w:val="00253E98"/>
    <w:rsid w:val="00256013"/>
    <w:rsid w:val="002573AA"/>
    <w:rsid w:val="002605B0"/>
    <w:rsid w:val="00270607"/>
    <w:rsid w:val="00273625"/>
    <w:rsid w:val="00276433"/>
    <w:rsid w:val="0027781C"/>
    <w:rsid w:val="0028043E"/>
    <w:rsid w:val="00282E3A"/>
    <w:rsid w:val="00287C73"/>
    <w:rsid w:val="00287DD8"/>
    <w:rsid w:val="00292E30"/>
    <w:rsid w:val="00292FD5"/>
    <w:rsid w:val="00293367"/>
    <w:rsid w:val="00294B2A"/>
    <w:rsid w:val="00294EAC"/>
    <w:rsid w:val="002A14C7"/>
    <w:rsid w:val="002A3373"/>
    <w:rsid w:val="002A3604"/>
    <w:rsid w:val="002A3C4B"/>
    <w:rsid w:val="002A7F0B"/>
    <w:rsid w:val="002B1235"/>
    <w:rsid w:val="002B5806"/>
    <w:rsid w:val="002C1C51"/>
    <w:rsid w:val="002C1CE2"/>
    <w:rsid w:val="002C26AA"/>
    <w:rsid w:val="002C2ABF"/>
    <w:rsid w:val="002C7947"/>
    <w:rsid w:val="002D7077"/>
    <w:rsid w:val="002E0087"/>
    <w:rsid w:val="002E281A"/>
    <w:rsid w:val="002E4026"/>
    <w:rsid w:val="002E46FE"/>
    <w:rsid w:val="002E69DE"/>
    <w:rsid w:val="002E796F"/>
    <w:rsid w:val="002F0C5C"/>
    <w:rsid w:val="00300D3B"/>
    <w:rsid w:val="00301A51"/>
    <w:rsid w:val="00302355"/>
    <w:rsid w:val="00312317"/>
    <w:rsid w:val="003129E1"/>
    <w:rsid w:val="00315D24"/>
    <w:rsid w:val="003160A2"/>
    <w:rsid w:val="003160E9"/>
    <w:rsid w:val="003200AE"/>
    <w:rsid w:val="00323C24"/>
    <w:rsid w:val="003262F4"/>
    <w:rsid w:val="0033150E"/>
    <w:rsid w:val="003319F7"/>
    <w:rsid w:val="003340F8"/>
    <w:rsid w:val="0033636C"/>
    <w:rsid w:val="0033669A"/>
    <w:rsid w:val="003372D4"/>
    <w:rsid w:val="00337FB9"/>
    <w:rsid w:val="00340BC6"/>
    <w:rsid w:val="00341AFA"/>
    <w:rsid w:val="00351C76"/>
    <w:rsid w:val="00354ECA"/>
    <w:rsid w:val="00361460"/>
    <w:rsid w:val="00362276"/>
    <w:rsid w:val="00362A13"/>
    <w:rsid w:val="00362C16"/>
    <w:rsid w:val="003648CA"/>
    <w:rsid w:val="00365C23"/>
    <w:rsid w:val="00376243"/>
    <w:rsid w:val="00376764"/>
    <w:rsid w:val="00377668"/>
    <w:rsid w:val="00382723"/>
    <w:rsid w:val="00386B91"/>
    <w:rsid w:val="00387A9A"/>
    <w:rsid w:val="00387F24"/>
    <w:rsid w:val="00394AAA"/>
    <w:rsid w:val="003965E5"/>
    <w:rsid w:val="003A5BC1"/>
    <w:rsid w:val="003A6567"/>
    <w:rsid w:val="003B0E6A"/>
    <w:rsid w:val="003B168F"/>
    <w:rsid w:val="003B22A6"/>
    <w:rsid w:val="003B30EB"/>
    <w:rsid w:val="003B384C"/>
    <w:rsid w:val="003B5A2A"/>
    <w:rsid w:val="003B65E3"/>
    <w:rsid w:val="003C0A6E"/>
    <w:rsid w:val="003C1BF9"/>
    <w:rsid w:val="003C309D"/>
    <w:rsid w:val="003C502D"/>
    <w:rsid w:val="003C6A21"/>
    <w:rsid w:val="003C751B"/>
    <w:rsid w:val="003C76E0"/>
    <w:rsid w:val="003D18AC"/>
    <w:rsid w:val="003D3C60"/>
    <w:rsid w:val="003D4D6D"/>
    <w:rsid w:val="003E5345"/>
    <w:rsid w:val="003F0BE6"/>
    <w:rsid w:val="003F12C3"/>
    <w:rsid w:val="003F31D4"/>
    <w:rsid w:val="003F4582"/>
    <w:rsid w:val="003F4678"/>
    <w:rsid w:val="003F5F53"/>
    <w:rsid w:val="00400FFD"/>
    <w:rsid w:val="00403261"/>
    <w:rsid w:val="004079BC"/>
    <w:rsid w:val="0041038E"/>
    <w:rsid w:val="0041297D"/>
    <w:rsid w:val="00412F90"/>
    <w:rsid w:val="00413EFF"/>
    <w:rsid w:val="00413FB7"/>
    <w:rsid w:val="00416091"/>
    <w:rsid w:val="00421469"/>
    <w:rsid w:val="00421791"/>
    <w:rsid w:val="00431A99"/>
    <w:rsid w:val="00433FA4"/>
    <w:rsid w:val="004368F7"/>
    <w:rsid w:val="004419F8"/>
    <w:rsid w:val="00441F7D"/>
    <w:rsid w:val="00443E2F"/>
    <w:rsid w:val="00447245"/>
    <w:rsid w:val="00447564"/>
    <w:rsid w:val="00450367"/>
    <w:rsid w:val="00450F29"/>
    <w:rsid w:val="00451835"/>
    <w:rsid w:val="00454843"/>
    <w:rsid w:val="004551D8"/>
    <w:rsid w:val="00455FF2"/>
    <w:rsid w:val="004600F4"/>
    <w:rsid w:val="00462A8B"/>
    <w:rsid w:val="0046478E"/>
    <w:rsid w:val="00471BCE"/>
    <w:rsid w:val="00474019"/>
    <w:rsid w:val="00474760"/>
    <w:rsid w:val="00484462"/>
    <w:rsid w:val="00485169"/>
    <w:rsid w:val="004904C3"/>
    <w:rsid w:val="00491D93"/>
    <w:rsid w:val="00492AEF"/>
    <w:rsid w:val="00495C48"/>
    <w:rsid w:val="00495DB1"/>
    <w:rsid w:val="004A01DC"/>
    <w:rsid w:val="004A1B9E"/>
    <w:rsid w:val="004A28E1"/>
    <w:rsid w:val="004A408E"/>
    <w:rsid w:val="004B2BCE"/>
    <w:rsid w:val="004B365A"/>
    <w:rsid w:val="004B71D4"/>
    <w:rsid w:val="004C0E0E"/>
    <w:rsid w:val="004C2EF0"/>
    <w:rsid w:val="004C35FF"/>
    <w:rsid w:val="004C66FB"/>
    <w:rsid w:val="004D2E5A"/>
    <w:rsid w:val="004D2FB3"/>
    <w:rsid w:val="004E3952"/>
    <w:rsid w:val="004E4302"/>
    <w:rsid w:val="004E4389"/>
    <w:rsid w:val="004F0C29"/>
    <w:rsid w:val="004F1750"/>
    <w:rsid w:val="004F2BDE"/>
    <w:rsid w:val="004F64AF"/>
    <w:rsid w:val="004F7AE1"/>
    <w:rsid w:val="00504369"/>
    <w:rsid w:val="005112AD"/>
    <w:rsid w:val="00512A4E"/>
    <w:rsid w:val="00513123"/>
    <w:rsid w:val="0051566F"/>
    <w:rsid w:val="00515EC2"/>
    <w:rsid w:val="00516A5D"/>
    <w:rsid w:val="00523839"/>
    <w:rsid w:val="00523E3B"/>
    <w:rsid w:val="00527D7F"/>
    <w:rsid w:val="005331A1"/>
    <w:rsid w:val="00533647"/>
    <w:rsid w:val="005358BA"/>
    <w:rsid w:val="00540202"/>
    <w:rsid w:val="00542637"/>
    <w:rsid w:val="00542A21"/>
    <w:rsid w:val="005439A7"/>
    <w:rsid w:val="00544AE1"/>
    <w:rsid w:val="005473C0"/>
    <w:rsid w:val="00550E36"/>
    <w:rsid w:val="00551FAA"/>
    <w:rsid w:val="00552BB2"/>
    <w:rsid w:val="0055338B"/>
    <w:rsid w:val="00562E4E"/>
    <w:rsid w:val="00570674"/>
    <w:rsid w:val="005718B4"/>
    <w:rsid w:val="00573705"/>
    <w:rsid w:val="00574A6C"/>
    <w:rsid w:val="00575A1E"/>
    <w:rsid w:val="005762F7"/>
    <w:rsid w:val="005805CF"/>
    <w:rsid w:val="005854EF"/>
    <w:rsid w:val="00585902"/>
    <w:rsid w:val="005907B0"/>
    <w:rsid w:val="00591A86"/>
    <w:rsid w:val="005947C9"/>
    <w:rsid w:val="005968FF"/>
    <w:rsid w:val="00596C20"/>
    <w:rsid w:val="00596DA1"/>
    <w:rsid w:val="005A11E0"/>
    <w:rsid w:val="005A295C"/>
    <w:rsid w:val="005B2389"/>
    <w:rsid w:val="005B28FC"/>
    <w:rsid w:val="005B56DF"/>
    <w:rsid w:val="005B7F48"/>
    <w:rsid w:val="005C23E7"/>
    <w:rsid w:val="005C3B11"/>
    <w:rsid w:val="005C3C28"/>
    <w:rsid w:val="005C4404"/>
    <w:rsid w:val="005C563A"/>
    <w:rsid w:val="005C6697"/>
    <w:rsid w:val="005C69F3"/>
    <w:rsid w:val="005D0BB1"/>
    <w:rsid w:val="005D3511"/>
    <w:rsid w:val="005D6015"/>
    <w:rsid w:val="005D688C"/>
    <w:rsid w:val="005E0E3C"/>
    <w:rsid w:val="005E175C"/>
    <w:rsid w:val="005E3048"/>
    <w:rsid w:val="005E71CD"/>
    <w:rsid w:val="005E7314"/>
    <w:rsid w:val="005F14F5"/>
    <w:rsid w:val="005F33BE"/>
    <w:rsid w:val="005F4BA3"/>
    <w:rsid w:val="005F5B83"/>
    <w:rsid w:val="005F6C0E"/>
    <w:rsid w:val="005F6EF7"/>
    <w:rsid w:val="005F7E07"/>
    <w:rsid w:val="00604AD7"/>
    <w:rsid w:val="00607086"/>
    <w:rsid w:val="006114D9"/>
    <w:rsid w:val="00614EB0"/>
    <w:rsid w:val="00615FEA"/>
    <w:rsid w:val="0061630B"/>
    <w:rsid w:val="00621528"/>
    <w:rsid w:val="00623086"/>
    <w:rsid w:val="00630FCD"/>
    <w:rsid w:val="0063372C"/>
    <w:rsid w:val="006356DB"/>
    <w:rsid w:val="006366FA"/>
    <w:rsid w:val="0063682A"/>
    <w:rsid w:val="006401E5"/>
    <w:rsid w:val="00640EB9"/>
    <w:rsid w:val="00640FDB"/>
    <w:rsid w:val="006433AB"/>
    <w:rsid w:val="00643ABF"/>
    <w:rsid w:val="00651B07"/>
    <w:rsid w:val="0065323A"/>
    <w:rsid w:val="00654D06"/>
    <w:rsid w:val="0066480C"/>
    <w:rsid w:val="00664DC6"/>
    <w:rsid w:val="006654D4"/>
    <w:rsid w:val="00670EEE"/>
    <w:rsid w:val="00672BCB"/>
    <w:rsid w:val="00673CE7"/>
    <w:rsid w:val="00680855"/>
    <w:rsid w:val="00681DAF"/>
    <w:rsid w:val="00682EB3"/>
    <w:rsid w:val="00683586"/>
    <w:rsid w:val="00687A35"/>
    <w:rsid w:val="00692A34"/>
    <w:rsid w:val="00694482"/>
    <w:rsid w:val="0069678C"/>
    <w:rsid w:val="006A07CE"/>
    <w:rsid w:val="006A48B8"/>
    <w:rsid w:val="006B133B"/>
    <w:rsid w:val="006C1002"/>
    <w:rsid w:val="006C3C57"/>
    <w:rsid w:val="006C5EA4"/>
    <w:rsid w:val="006D0BB1"/>
    <w:rsid w:val="006D2EA1"/>
    <w:rsid w:val="006D3BC1"/>
    <w:rsid w:val="006E1814"/>
    <w:rsid w:val="006E2070"/>
    <w:rsid w:val="006E27D8"/>
    <w:rsid w:val="006E2AB4"/>
    <w:rsid w:val="006E2B48"/>
    <w:rsid w:val="006E4822"/>
    <w:rsid w:val="006E4860"/>
    <w:rsid w:val="006E75B1"/>
    <w:rsid w:val="006F597D"/>
    <w:rsid w:val="006F7364"/>
    <w:rsid w:val="007104E0"/>
    <w:rsid w:val="007110AD"/>
    <w:rsid w:val="00713602"/>
    <w:rsid w:val="00716EE0"/>
    <w:rsid w:val="00720F18"/>
    <w:rsid w:val="0072220D"/>
    <w:rsid w:val="007233E5"/>
    <w:rsid w:val="007241F9"/>
    <w:rsid w:val="007250B5"/>
    <w:rsid w:val="007277AE"/>
    <w:rsid w:val="0073098B"/>
    <w:rsid w:val="00731F0E"/>
    <w:rsid w:val="0073545D"/>
    <w:rsid w:val="007408A2"/>
    <w:rsid w:val="00745F12"/>
    <w:rsid w:val="00750B2C"/>
    <w:rsid w:val="00752E76"/>
    <w:rsid w:val="00755334"/>
    <w:rsid w:val="00763EF4"/>
    <w:rsid w:val="00765148"/>
    <w:rsid w:val="0076668F"/>
    <w:rsid w:val="007674B5"/>
    <w:rsid w:val="00767939"/>
    <w:rsid w:val="00770635"/>
    <w:rsid w:val="007707D8"/>
    <w:rsid w:val="00773C2F"/>
    <w:rsid w:val="00774286"/>
    <w:rsid w:val="00775234"/>
    <w:rsid w:val="00775A5A"/>
    <w:rsid w:val="0078077D"/>
    <w:rsid w:val="00786266"/>
    <w:rsid w:val="00793D14"/>
    <w:rsid w:val="00797647"/>
    <w:rsid w:val="007A1858"/>
    <w:rsid w:val="007A1880"/>
    <w:rsid w:val="007A6032"/>
    <w:rsid w:val="007A7DCA"/>
    <w:rsid w:val="007B0B89"/>
    <w:rsid w:val="007B1EF6"/>
    <w:rsid w:val="007B38E8"/>
    <w:rsid w:val="007B633A"/>
    <w:rsid w:val="007B6A42"/>
    <w:rsid w:val="007C087E"/>
    <w:rsid w:val="007C158A"/>
    <w:rsid w:val="007C1DB3"/>
    <w:rsid w:val="007C64D7"/>
    <w:rsid w:val="007D6427"/>
    <w:rsid w:val="007D66CD"/>
    <w:rsid w:val="007D68EE"/>
    <w:rsid w:val="007D6964"/>
    <w:rsid w:val="007D6CC1"/>
    <w:rsid w:val="007D7ED7"/>
    <w:rsid w:val="007E02B4"/>
    <w:rsid w:val="007E04C1"/>
    <w:rsid w:val="007E3D9C"/>
    <w:rsid w:val="007E54CB"/>
    <w:rsid w:val="007F002E"/>
    <w:rsid w:val="007F5685"/>
    <w:rsid w:val="007F58CA"/>
    <w:rsid w:val="007F698B"/>
    <w:rsid w:val="00802D3C"/>
    <w:rsid w:val="00805481"/>
    <w:rsid w:val="00811431"/>
    <w:rsid w:val="0081147F"/>
    <w:rsid w:val="00812DC0"/>
    <w:rsid w:val="00816F8B"/>
    <w:rsid w:val="00826EC0"/>
    <w:rsid w:val="00826F3C"/>
    <w:rsid w:val="008313AE"/>
    <w:rsid w:val="00832FD6"/>
    <w:rsid w:val="00843387"/>
    <w:rsid w:val="00843E6E"/>
    <w:rsid w:val="00845208"/>
    <w:rsid w:val="008476E3"/>
    <w:rsid w:val="008503E9"/>
    <w:rsid w:val="00854FD4"/>
    <w:rsid w:val="00857BBB"/>
    <w:rsid w:val="0086065C"/>
    <w:rsid w:val="008623A1"/>
    <w:rsid w:val="00862B92"/>
    <w:rsid w:val="00862CAA"/>
    <w:rsid w:val="00863266"/>
    <w:rsid w:val="00867252"/>
    <w:rsid w:val="008674E8"/>
    <w:rsid w:val="0087641F"/>
    <w:rsid w:val="00876DC4"/>
    <w:rsid w:val="0087795F"/>
    <w:rsid w:val="008808E0"/>
    <w:rsid w:val="00882283"/>
    <w:rsid w:val="00886619"/>
    <w:rsid w:val="00886FD9"/>
    <w:rsid w:val="00887891"/>
    <w:rsid w:val="00891265"/>
    <w:rsid w:val="00891BD3"/>
    <w:rsid w:val="008939CF"/>
    <w:rsid w:val="00895976"/>
    <w:rsid w:val="00895A47"/>
    <w:rsid w:val="00895EAD"/>
    <w:rsid w:val="008960E2"/>
    <w:rsid w:val="00897F23"/>
    <w:rsid w:val="008A1C1A"/>
    <w:rsid w:val="008B08CD"/>
    <w:rsid w:val="008B1517"/>
    <w:rsid w:val="008B254E"/>
    <w:rsid w:val="008B4DEB"/>
    <w:rsid w:val="008C3E20"/>
    <w:rsid w:val="008C57D6"/>
    <w:rsid w:val="008D1706"/>
    <w:rsid w:val="008D3301"/>
    <w:rsid w:val="008D58B5"/>
    <w:rsid w:val="008D7F75"/>
    <w:rsid w:val="008E26EE"/>
    <w:rsid w:val="008E442C"/>
    <w:rsid w:val="008E5C1A"/>
    <w:rsid w:val="008E6FD9"/>
    <w:rsid w:val="008E7654"/>
    <w:rsid w:val="008F0009"/>
    <w:rsid w:val="008F020A"/>
    <w:rsid w:val="008F0ABF"/>
    <w:rsid w:val="008F27A2"/>
    <w:rsid w:val="008F44F7"/>
    <w:rsid w:val="008F4BE4"/>
    <w:rsid w:val="008F5781"/>
    <w:rsid w:val="008F59D8"/>
    <w:rsid w:val="008F60A0"/>
    <w:rsid w:val="008F7103"/>
    <w:rsid w:val="00902BE3"/>
    <w:rsid w:val="009053CE"/>
    <w:rsid w:val="00913BCD"/>
    <w:rsid w:val="009148BC"/>
    <w:rsid w:val="009154D7"/>
    <w:rsid w:val="009157C8"/>
    <w:rsid w:val="00917488"/>
    <w:rsid w:val="00917F2E"/>
    <w:rsid w:val="009200C2"/>
    <w:rsid w:val="00921790"/>
    <w:rsid w:val="00931CEC"/>
    <w:rsid w:val="00936902"/>
    <w:rsid w:val="00940954"/>
    <w:rsid w:val="00941B1B"/>
    <w:rsid w:val="0094418D"/>
    <w:rsid w:val="00946FD3"/>
    <w:rsid w:val="00951637"/>
    <w:rsid w:val="0095554E"/>
    <w:rsid w:val="00956C7A"/>
    <w:rsid w:val="009574C8"/>
    <w:rsid w:val="00960676"/>
    <w:rsid w:val="0096257E"/>
    <w:rsid w:val="00963A6C"/>
    <w:rsid w:val="00964FA2"/>
    <w:rsid w:val="009703E2"/>
    <w:rsid w:val="009716EA"/>
    <w:rsid w:val="009749D7"/>
    <w:rsid w:val="00975045"/>
    <w:rsid w:val="00975E58"/>
    <w:rsid w:val="00976D67"/>
    <w:rsid w:val="0098063A"/>
    <w:rsid w:val="009829CB"/>
    <w:rsid w:val="009831CA"/>
    <w:rsid w:val="009838BD"/>
    <w:rsid w:val="00984177"/>
    <w:rsid w:val="00993162"/>
    <w:rsid w:val="00993BC6"/>
    <w:rsid w:val="00995359"/>
    <w:rsid w:val="009A0F3B"/>
    <w:rsid w:val="009A19A1"/>
    <w:rsid w:val="009B1D95"/>
    <w:rsid w:val="009B6B24"/>
    <w:rsid w:val="009C0D9E"/>
    <w:rsid w:val="009C47AF"/>
    <w:rsid w:val="009C4F65"/>
    <w:rsid w:val="009D0390"/>
    <w:rsid w:val="009D0D1B"/>
    <w:rsid w:val="009D6B47"/>
    <w:rsid w:val="009E4253"/>
    <w:rsid w:val="009E43AC"/>
    <w:rsid w:val="009E513E"/>
    <w:rsid w:val="009E5938"/>
    <w:rsid w:val="009E6026"/>
    <w:rsid w:val="009F33A4"/>
    <w:rsid w:val="00A066F8"/>
    <w:rsid w:val="00A123D5"/>
    <w:rsid w:val="00A12B22"/>
    <w:rsid w:val="00A13FA3"/>
    <w:rsid w:val="00A140A9"/>
    <w:rsid w:val="00A1752E"/>
    <w:rsid w:val="00A242B8"/>
    <w:rsid w:val="00A24493"/>
    <w:rsid w:val="00A251D4"/>
    <w:rsid w:val="00A2549C"/>
    <w:rsid w:val="00A27F12"/>
    <w:rsid w:val="00A31CF1"/>
    <w:rsid w:val="00A320F8"/>
    <w:rsid w:val="00A32F56"/>
    <w:rsid w:val="00A35534"/>
    <w:rsid w:val="00A36131"/>
    <w:rsid w:val="00A37D17"/>
    <w:rsid w:val="00A414C1"/>
    <w:rsid w:val="00A41B33"/>
    <w:rsid w:val="00A41F0E"/>
    <w:rsid w:val="00A445D8"/>
    <w:rsid w:val="00A50751"/>
    <w:rsid w:val="00A54BD6"/>
    <w:rsid w:val="00A626C6"/>
    <w:rsid w:val="00A65520"/>
    <w:rsid w:val="00A67ED7"/>
    <w:rsid w:val="00A70362"/>
    <w:rsid w:val="00A73CFE"/>
    <w:rsid w:val="00A74D1F"/>
    <w:rsid w:val="00A80B15"/>
    <w:rsid w:val="00A80D39"/>
    <w:rsid w:val="00A83396"/>
    <w:rsid w:val="00A85815"/>
    <w:rsid w:val="00A85D28"/>
    <w:rsid w:val="00A85FE4"/>
    <w:rsid w:val="00A87CCB"/>
    <w:rsid w:val="00A90400"/>
    <w:rsid w:val="00A913E1"/>
    <w:rsid w:val="00A92090"/>
    <w:rsid w:val="00A920E9"/>
    <w:rsid w:val="00A96494"/>
    <w:rsid w:val="00A973C8"/>
    <w:rsid w:val="00AA1126"/>
    <w:rsid w:val="00AA137C"/>
    <w:rsid w:val="00AA3198"/>
    <w:rsid w:val="00AA51B6"/>
    <w:rsid w:val="00AA667E"/>
    <w:rsid w:val="00AB06A0"/>
    <w:rsid w:val="00AB0DAC"/>
    <w:rsid w:val="00AB67FB"/>
    <w:rsid w:val="00AB6E7C"/>
    <w:rsid w:val="00AB7B21"/>
    <w:rsid w:val="00AC12CD"/>
    <w:rsid w:val="00AC4C04"/>
    <w:rsid w:val="00AC60FD"/>
    <w:rsid w:val="00AC6B04"/>
    <w:rsid w:val="00AD3013"/>
    <w:rsid w:val="00AD57E7"/>
    <w:rsid w:val="00AE2C5D"/>
    <w:rsid w:val="00AE4870"/>
    <w:rsid w:val="00AE4BE5"/>
    <w:rsid w:val="00AE7EA8"/>
    <w:rsid w:val="00AF06AA"/>
    <w:rsid w:val="00AF0A84"/>
    <w:rsid w:val="00AF3F1E"/>
    <w:rsid w:val="00AF6C8F"/>
    <w:rsid w:val="00B0243F"/>
    <w:rsid w:val="00B033CB"/>
    <w:rsid w:val="00B04695"/>
    <w:rsid w:val="00B06738"/>
    <w:rsid w:val="00B116A4"/>
    <w:rsid w:val="00B137A1"/>
    <w:rsid w:val="00B15068"/>
    <w:rsid w:val="00B204F2"/>
    <w:rsid w:val="00B210CC"/>
    <w:rsid w:val="00B26F31"/>
    <w:rsid w:val="00B30038"/>
    <w:rsid w:val="00B35640"/>
    <w:rsid w:val="00B35A29"/>
    <w:rsid w:val="00B438B9"/>
    <w:rsid w:val="00B4547C"/>
    <w:rsid w:val="00B50634"/>
    <w:rsid w:val="00B526EA"/>
    <w:rsid w:val="00B61AAB"/>
    <w:rsid w:val="00B6282E"/>
    <w:rsid w:val="00B702FD"/>
    <w:rsid w:val="00B74FA6"/>
    <w:rsid w:val="00B75361"/>
    <w:rsid w:val="00B7545A"/>
    <w:rsid w:val="00B75C77"/>
    <w:rsid w:val="00B75FC1"/>
    <w:rsid w:val="00B80EB5"/>
    <w:rsid w:val="00B824FA"/>
    <w:rsid w:val="00B8339A"/>
    <w:rsid w:val="00B8454E"/>
    <w:rsid w:val="00B84658"/>
    <w:rsid w:val="00B9276B"/>
    <w:rsid w:val="00B94714"/>
    <w:rsid w:val="00B96B9B"/>
    <w:rsid w:val="00B96BBB"/>
    <w:rsid w:val="00BA11A0"/>
    <w:rsid w:val="00BA29E0"/>
    <w:rsid w:val="00BA3480"/>
    <w:rsid w:val="00BA5756"/>
    <w:rsid w:val="00BA7DE2"/>
    <w:rsid w:val="00BB0E26"/>
    <w:rsid w:val="00BB550D"/>
    <w:rsid w:val="00BB7DFC"/>
    <w:rsid w:val="00BC3DFB"/>
    <w:rsid w:val="00BC6B7D"/>
    <w:rsid w:val="00BC7082"/>
    <w:rsid w:val="00BD5709"/>
    <w:rsid w:val="00BE0B01"/>
    <w:rsid w:val="00BE5A6A"/>
    <w:rsid w:val="00BF22D5"/>
    <w:rsid w:val="00BF6853"/>
    <w:rsid w:val="00BF7580"/>
    <w:rsid w:val="00C0014E"/>
    <w:rsid w:val="00C01650"/>
    <w:rsid w:val="00C030AA"/>
    <w:rsid w:val="00C05540"/>
    <w:rsid w:val="00C144EA"/>
    <w:rsid w:val="00C14F94"/>
    <w:rsid w:val="00C15259"/>
    <w:rsid w:val="00C163BB"/>
    <w:rsid w:val="00C17EA3"/>
    <w:rsid w:val="00C209B9"/>
    <w:rsid w:val="00C20A86"/>
    <w:rsid w:val="00C214A1"/>
    <w:rsid w:val="00C21838"/>
    <w:rsid w:val="00C21CEA"/>
    <w:rsid w:val="00C224BA"/>
    <w:rsid w:val="00C2253A"/>
    <w:rsid w:val="00C23952"/>
    <w:rsid w:val="00C25E58"/>
    <w:rsid w:val="00C32EFC"/>
    <w:rsid w:val="00C33629"/>
    <w:rsid w:val="00C42B2A"/>
    <w:rsid w:val="00C50DB8"/>
    <w:rsid w:val="00C51C8A"/>
    <w:rsid w:val="00C526C1"/>
    <w:rsid w:val="00C54703"/>
    <w:rsid w:val="00C56CAB"/>
    <w:rsid w:val="00C66757"/>
    <w:rsid w:val="00C675D5"/>
    <w:rsid w:val="00C70246"/>
    <w:rsid w:val="00C71803"/>
    <w:rsid w:val="00C76239"/>
    <w:rsid w:val="00C76532"/>
    <w:rsid w:val="00C76AF4"/>
    <w:rsid w:val="00C77F42"/>
    <w:rsid w:val="00C80CEA"/>
    <w:rsid w:val="00C838B7"/>
    <w:rsid w:val="00C86E69"/>
    <w:rsid w:val="00C86F28"/>
    <w:rsid w:val="00C873D8"/>
    <w:rsid w:val="00C90B25"/>
    <w:rsid w:val="00C926DF"/>
    <w:rsid w:val="00C9272F"/>
    <w:rsid w:val="00C92C8F"/>
    <w:rsid w:val="00C96971"/>
    <w:rsid w:val="00C97F24"/>
    <w:rsid w:val="00CA1B91"/>
    <w:rsid w:val="00CA2122"/>
    <w:rsid w:val="00CB1BE2"/>
    <w:rsid w:val="00CB33CE"/>
    <w:rsid w:val="00CB4CE3"/>
    <w:rsid w:val="00CC1946"/>
    <w:rsid w:val="00CC40DE"/>
    <w:rsid w:val="00CC4325"/>
    <w:rsid w:val="00CC694B"/>
    <w:rsid w:val="00CC69F0"/>
    <w:rsid w:val="00CD0E76"/>
    <w:rsid w:val="00CD640C"/>
    <w:rsid w:val="00CD66D9"/>
    <w:rsid w:val="00CE055C"/>
    <w:rsid w:val="00CE1EC0"/>
    <w:rsid w:val="00CE3672"/>
    <w:rsid w:val="00CE64E7"/>
    <w:rsid w:val="00CF03A2"/>
    <w:rsid w:val="00CF07C5"/>
    <w:rsid w:val="00CF4360"/>
    <w:rsid w:val="00CF50D8"/>
    <w:rsid w:val="00CF6446"/>
    <w:rsid w:val="00CF7A3F"/>
    <w:rsid w:val="00D03011"/>
    <w:rsid w:val="00D03087"/>
    <w:rsid w:val="00D03756"/>
    <w:rsid w:val="00D045CC"/>
    <w:rsid w:val="00D05CDC"/>
    <w:rsid w:val="00D06AF6"/>
    <w:rsid w:val="00D102E1"/>
    <w:rsid w:val="00D11886"/>
    <w:rsid w:val="00D125DC"/>
    <w:rsid w:val="00D1322C"/>
    <w:rsid w:val="00D15115"/>
    <w:rsid w:val="00D156BF"/>
    <w:rsid w:val="00D156CB"/>
    <w:rsid w:val="00D17191"/>
    <w:rsid w:val="00D23A14"/>
    <w:rsid w:val="00D23DD4"/>
    <w:rsid w:val="00D24632"/>
    <w:rsid w:val="00D30E05"/>
    <w:rsid w:val="00D32C73"/>
    <w:rsid w:val="00D34C03"/>
    <w:rsid w:val="00D350D1"/>
    <w:rsid w:val="00D3629B"/>
    <w:rsid w:val="00D40A60"/>
    <w:rsid w:val="00D428A6"/>
    <w:rsid w:val="00D465B8"/>
    <w:rsid w:val="00D4661F"/>
    <w:rsid w:val="00D470FB"/>
    <w:rsid w:val="00D50DEF"/>
    <w:rsid w:val="00D50FFA"/>
    <w:rsid w:val="00D52026"/>
    <w:rsid w:val="00D52650"/>
    <w:rsid w:val="00D563A1"/>
    <w:rsid w:val="00D570A4"/>
    <w:rsid w:val="00D60B98"/>
    <w:rsid w:val="00D6115D"/>
    <w:rsid w:val="00D62976"/>
    <w:rsid w:val="00D62C39"/>
    <w:rsid w:val="00D63088"/>
    <w:rsid w:val="00D6649C"/>
    <w:rsid w:val="00D7117A"/>
    <w:rsid w:val="00D72243"/>
    <w:rsid w:val="00D7322D"/>
    <w:rsid w:val="00D73A21"/>
    <w:rsid w:val="00D74B39"/>
    <w:rsid w:val="00D762EA"/>
    <w:rsid w:val="00D76699"/>
    <w:rsid w:val="00D84BB1"/>
    <w:rsid w:val="00D86806"/>
    <w:rsid w:val="00D86D3E"/>
    <w:rsid w:val="00D9084E"/>
    <w:rsid w:val="00D9536F"/>
    <w:rsid w:val="00D95AD1"/>
    <w:rsid w:val="00DA0872"/>
    <w:rsid w:val="00DA12C0"/>
    <w:rsid w:val="00DA1F7B"/>
    <w:rsid w:val="00DA3204"/>
    <w:rsid w:val="00DB1DDE"/>
    <w:rsid w:val="00DB24AD"/>
    <w:rsid w:val="00DB47C2"/>
    <w:rsid w:val="00DB4CFC"/>
    <w:rsid w:val="00DC4598"/>
    <w:rsid w:val="00DC7A47"/>
    <w:rsid w:val="00DD6090"/>
    <w:rsid w:val="00DE2858"/>
    <w:rsid w:val="00DE3210"/>
    <w:rsid w:val="00DE4D6C"/>
    <w:rsid w:val="00DE5335"/>
    <w:rsid w:val="00DE548B"/>
    <w:rsid w:val="00DE7754"/>
    <w:rsid w:val="00DE7A47"/>
    <w:rsid w:val="00DF3468"/>
    <w:rsid w:val="00DF3C8B"/>
    <w:rsid w:val="00DF672D"/>
    <w:rsid w:val="00DF677B"/>
    <w:rsid w:val="00DF7802"/>
    <w:rsid w:val="00E010A2"/>
    <w:rsid w:val="00E01882"/>
    <w:rsid w:val="00E01BBF"/>
    <w:rsid w:val="00E05D26"/>
    <w:rsid w:val="00E10075"/>
    <w:rsid w:val="00E110AF"/>
    <w:rsid w:val="00E1144A"/>
    <w:rsid w:val="00E14E65"/>
    <w:rsid w:val="00E16E97"/>
    <w:rsid w:val="00E20D6F"/>
    <w:rsid w:val="00E23BEB"/>
    <w:rsid w:val="00E25246"/>
    <w:rsid w:val="00E25D0C"/>
    <w:rsid w:val="00E30B2A"/>
    <w:rsid w:val="00E3203E"/>
    <w:rsid w:val="00E321AD"/>
    <w:rsid w:val="00E3407B"/>
    <w:rsid w:val="00E364B8"/>
    <w:rsid w:val="00E36AB9"/>
    <w:rsid w:val="00E40843"/>
    <w:rsid w:val="00E42B1B"/>
    <w:rsid w:val="00E45485"/>
    <w:rsid w:val="00E528C7"/>
    <w:rsid w:val="00E52DC5"/>
    <w:rsid w:val="00E5480E"/>
    <w:rsid w:val="00E600ED"/>
    <w:rsid w:val="00E75662"/>
    <w:rsid w:val="00E80D75"/>
    <w:rsid w:val="00E830F9"/>
    <w:rsid w:val="00E843E3"/>
    <w:rsid w:val="00E84C36"/>
    <w:rsid w:val="00E858CF"/>
    <w:rsid w:val="00E87C57"/>
    <w:rsid w:val="00E96858"/>
    <w:rsid w:val="00EA1F3C"/>
    <w:rsid w:val="00EA40E6"/>
    <w:rsid w:val="00EA48CA"/>
    <w:rsid w:val="00EA683B"/>
    <w:rsid w:val="00EA68DD"/>
    <w:rsid w:val="00EB0BA5"/>
    <w:rsid w:val="00EB4B1D"/>
    <w:rsid w:val="00EB785E"/>
    <w:rsid w:val="00EC118F"/>
    <w:rsid w:val="00EC28DA"/>
    <w:rsid w:val="00EC318F"/>
    <w:rsid w:val="00EC49D4"/>
    <w:rsid w:val="00EC7DFA"/>
    <w:rsid w:val="00ED29D0"/>
    <w:rsid w:val="00ED3F45"/>
    <w:rsid w:val="00ED6F6A"/>
    <w:rsid w:val="00ED7F8B"/>
    <w:rsid w:val="00EE02A2"/>
    <w:rsid w:val="00EE5EA8"/>
    <w:rsid w:val="00F00288"/>
    <w:rsid w:val="00F0201F"/>
    <w:rsid w:val="00F03A83"/>
    <w:rsid w:val="00F062C1"/>
    <w:rsid w:val="00F067E7"/>
    <w:rsid w:val="00F10302"/>
    <w:rsid w:val="00F10ECB"/>
    <w:rsid w:val="00F12E50"/>
    <w:rsid w:val="00F152E0"/>
    <w:rsid w:val="00F16D0B"/>
    <w:rsid w:val="00F20014"/>
    <w:rsid w:val="00F2395E"/>
    <w:rsid w:val="00F25C1D"/>
    <w:rsid w:val="00F2648E"/>
    <w:rsid w:val="00F276A3"/>
    <w:rsid w:val="00F310BF"/>
    <w:rsid w:val="00F314E2"/>
    <w:rsid w:val="00F3272F"/>
    <w:rsid w:val="00F32B7C"/>
    <w:rsid w:val="00F34E43"/>
    <w:rsid w:val="00F354F4"/>
    <w:rsid w:val="00F40DE5"/>
    <w:rsid w:val="00F41965"/>
    <w:rsid w:val="00F504E7"/>
    <w:rsid w:val="00F56633"/>
    <w:rsid w:val="00F5675A"/>
    <w:rsid w:val="00F6432E"/>
    <w:rsid w:val="00F66B2D"/>
    <w:rsid w:val="00F71990"/>
    <w:rsid w:val="00F73CB4"/>
    <w:rsid w:val="00F8119F"/>
    <w:rsid w:val="00F81593"/>
    <w:rsid w:val="00F8227D"/>
    <w:rsid w:val="00F862B0"/>
    <w:rsid w:val="00F86338"/>
    <w:rsid w:val="00F90524"/>
    <w:rsid w:val="00F911DE"/>
    <w:rsid w:val="00F922EC"/>
    <w:rsid w:val="00F92A6E"/>
    <w:rsid w:val="00F93836"/>
    <w:rsid w:val="00F944D5"/>
    <w:rsid w:val="00F94F28"/>
    <w:rsid w:val="00F97970"/>
    <w:rsid w:val="00F97F3D"/>
    <w:rsid w:val="00FA1B1D"/>
    <w:rsid w:val="00FA28AE"/>
    <w:rsid w:val="00FA4A28"/>
    <w:rsid w:val="00FA6084"/>
    <w:rsid w:val="00FA687A"/>
    <w:rsid w:val="00FA74B7"/>
    <w:rsid w:val="00FB2B63"/>
    <w:rsid w:val="00FB7818"/>
    <w:rsid w:val="00FC33B3"/>
    <w:rsid w:val="00FC3648"/>
    <w:rsid w:val="00FC520F"/>
    <w:rsid w:val="00FC62B4"/>
    <w:rsid w:val="00FC78E3"/>
    <w:rsid w:val="00FC7EC9"/>
    <w:rsid w:val="00FD1AF5"/>
    <w:rsid w:val="00FD272B"/>
    <w:rsid w:val="00FD53AB"/>
    <w:rsid w:val="00FD5524"/>
    <w:rsid w:val="00FD7739"/>
    <w:rsid w:val="00FE5737"/>
    <w:rsid w:val="00FE5A6B"/>
    <w:rsid w:val="00FE7133"/>
    <w:rsid w:val="00FE7821"/>
    <w:rsid w:val="00FE7DD7"/>
    <w:rsid w:val="00FF13A6"/>
    <w:rsid w:val="00FF342F"/>
    <w:rsid w:val="00FF357F"/>
    <w:rsid w:val="00FF4020"/>
    <w:rsid w:val="00FF7D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3DD01518-0FDE-4457-83AC-7A74AE59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29" w:unhideWhenUsed="1" w:qFormat="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3BB"/>
    <w:rPr>
      <w:rFonts w:cs="Arial"/>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C163BB"/>
    <w:pPr>
      <w:keepNext/>
      <w:outlineLvl w:val="0"/>
    </w:pPr>
    <w:rPr>
      <w:rFonts w:cs="Times New Roman"/>
      <w:szCs w:val="20"/>
    </w:rPr>
  </w:style>
  <w:style w:type="paragraph" w:styleId="20">
    <w:name w:val="heading 2"/>
    <w:aliases w:val="H2,h2,2,Header 2"/>
    <w:basedOn w:val="a"/>
    <w:next w:val="a"/>
    <w:link w:val="22"/>
    <w:unhideWhenUsed/>
    <w:qFormat/>
    <w:rsid w:val="00270607"/>
    <w:pPr>
      <w:keepNext/>
      <w:spacing w:before="240" w:after="60"/>
      <w:outlineLvl w:val="1"/>
    </w:pPr>
    <w:rPr>
      <w:rFonts w:ascii="Cambria" w:hAnsi="Cambria" w:cs="Times New Roman"/>
      <w:b/>
      <w:bCs/>
      <w:i/>
      <w:iCs/>
      <w:sz w:val="28"/>
      <w:szCs w:val="28"/>
    </w:rPr>
  </w:style>
  <w:style w:type="paragraph" w:styleId="30">
    <w:name w:val="heading 3"/>
    <w:basedOn w:val="a"/>
    <w:next w:val="a"/>
    <w:link w:val="32"/>
    <w:uiPriority w:val="9"/>
    <w:qFormat/>
    <w:rsid w:val="00270607"/>
    <w:pPr>
      <w:keepNext/>
      <w:keepLines/>
      <w:spacing w:before="200" w:line="276" w:lineRule="auto"/>
      <w:outlineLvl w:val="2"/>
    </w:pPr>
    <w:rPr>
      <w:rFonts w:ascii="Cambria" w:hAnsi="Cambria" w:cs="Times New Roman"/>
      <w:b/>
      <w:bCs/>
      <w:sz w:val="20"/>
      <w:szCs w:val="20"/>
    </w:rPr>
  </w:style>
  <w:style w:type="paragraph" w:styleId="4">
    <w:name w:val="heading 4"/>
    <w:aliases w:val="H4"/>
    <w:basedOn w:val="a"/>
    <w:next w:val="a"/>
    <w:link w:val="40"/>
    <w:qFormat/>
    <w:rsid w:val="00270607"/>
    <w:pPr>
      <w:keepNext/>
      <w:tabs>
        <w:tab w:val="num" w:pos="1224"/>
      </w:tabs>
      <w:spacing w:before="240" w:after="200" w:line="276" w:lineRule="auto"/>
      <w:ind w:left="1224" w:hanging="864"/>
      <w:outlineLvl w:val="3"/>
    </w:pPr>
    <w:rPr>
      <w:rFonts w:ascii="Arial" w:eastAsia="Calibri" w:hAnsi="Arial" w:cs="Times New Roman"/>
      <w:sz w:val="22"/>
      <w:szCs w:val="20"/>
      <w:lang w:eastAsia="en-US"/>
    </w:rPr>
  </w:style>
  <w:style w:type="paragraph" w:styleId="5">
    <w:name w:val="heading 5"/>
    <w:basedOn w:val="a"/>
    <w:next w:val="a"/>
    <w:link w:val="50"/>
    <w:uiPriority w:val="9"/>
    <w:qFormat/>
    <w:rsid w:val="00270607"/>
    <w:pPr>
      <w:keepNext/>
      <w:keepLines/>
      <w:spacing w:before="200" w:line="276" w:lineRule="auto"/>
      <w:outlineLvl w:val="4"/>
    </w:pPr>
    <w:rPr>
      <w:rFonts w:ascii="Cambria" w:hAnsi="Cambria" w:cs="Times New Roman"/>
      <w:color w:val="243F60"/>
      <w:sz w:val="20"/>
      <w:szCs w:val="20"/>
    </w:rPr>
  </w:style>
  <w:style w:type="paragraph" w:styleId="6">
    <w:name w:val="heading 6"/>
    <w:basedOn w:val="a"/>
    <w:next w:val="a"/>
    <w:link w:val="60"/>
    <w:qFormat/>
    <w:rsid w:val="00270607"/>
    <w:pPr>
      <w:tabs>
        <w:tab w:val="num" w:pos="1152"/>
      </w:tabs>
      <w:spacing w:before="240" w:after="200" w:line="276" w:lineRule="auto"/>
      <w:ind w:left="1152" w:hanging="1152"/>
      <w:outlineLvl w:val="5"/>
    </w:pPr>
    <w:rPr>
      <w:rFonts w:ascii="Calibri" w:eastAsia="Calibri" w:hAnsi="Calibri" w:cs="Times New Roman"/>
      <w:i/>
      <w:sz w:val="22"/>
      <w:szCs w:val="20"/>
      <w:lang w:eastAsia="en-US"/>
    </w:rPr>
  </w:style>
  <w:style w:type="paragraph" w:styleId="7">
    <w:name w:val="heading 7"/>
    <w:basedOn w:val="a"/>
    <w:next w:val="a"/>
    <w:link w:val="70"/>
    <w:qFormat/>
    <w:rsid w:val="00270607"/>
    <w:pPr>
      <w:tabs>
        <w:tab w:val="num" w:pos="1296"/>
      </w:tabs>
      <w:spacing w:before="240" w:after="200" w:line="276" w:lineRule="auto"/>
      <w:ind w:left="1296" w:hanging="1296"/>
      <w:outlineLvl w:val="6"/>
    </w:pPr>
    <w:rPr>
      <w:rFonts w:ascii="Arial" w:eastAsia="Calibri" w:hAnsi="Arial" w:cs="Times New Roman"/>
      <w:sz w:val="20"/>
      <w:szCs w:val="20"/>
      <w:lang w:eastAsia="en-US"/>
    </w:rPr>
  </w:style>
  <w:style w:type="paragraph" w:styleId="8">
    <w:name w:val="heading 8"/>
    <w:basedOn w:val="a"/>
    <w:next w:val="a"/>
    <w:link w:val="80"/>
    <w:qFormat/>
    <w:rsid w:val="00270607"/>
    <w:pPr>
      <w:tabs>
        <w:tab w:val="num" w:pos="1440"/>
      </w:tabs>
      <w:spacing w:before="240" w:after="200" w:line="276" w:lineRule="auto"/>
      <w:ind w:left="1440" w:hanging="1440"/>
      <w:outlineLvl w:val="7"/>
    </w:pPr>
    <w:rPr>
      <w:rFonts w:ascii="Arial" w:eastAsia="Calibri" w:hAnsi="Arial" w:cs="Times New Roman"/>
      <w:i/>
      <w:sz w:val="20"/>
      <w:szCs w:val="20"/>
      <w:lang w:eastAsia="en-US"/>
    </w:rPr>
  </w:style>
  <w:style w:type="paragraph" w:styleId="9">
    <w:name w:val="heading 9"/>
    <w:basedOn w:val="a"/>
    <w:next w:val="a"/>
    <w:link w:val="90"/>
    <w:qFormat/>
    <w:rsid w:val="00270607"/>
    <w:pPr>
      <w:tabs>
        <w:tab w:val="num" w:pos="1584"/>
      </w:tabs>
      <w:spacing w:before="240" w:after="200" w:line="276" w:lineRule="auto"/>
      <w:ind w:left="1584" w:hanging="1584"/>
      <w:outlineLvl w:val="8"/>
    </w:pPr>
    <w:rPr>
      <w:rFonts w:ascii="Arial"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3"/>
    <w:uiPriority w:val="99"/>
    <w:rsid w:val="00C163BB"/>
    <w:pPr>
      <w:jc w:val="both"/>
    </w:pPr>
    <w:rPr>
      <w:rFonts w:ascii="Arial" w:hAnsi="Arial" w:cs="Times New Roman"/>
      <w:szCs w:val="20"/>
    </w:rPr>
  </w:style>
  <w:style w:type="paragraph" w:styleId="a4">
    <w:name w:val="Body Text Indent"/>
    <w:basedOn w:val="a"/>
    <w:link w:val="a5"/>
    <w:rsid w:val="00C163BB"/>
    <w:pPr>
      <w:ind w:firstLine="720"/>
      <w:jc w:val="both"/>
    </w:pPr>
  </w:style>
  <w:style w:type="paragraph" w:styleId="23">
    <w:name w:val="Body Text Indent 2"/>
    <w:basedOn w:val="a"/>
    <w:link w:val="24"/>
    <w:uiPriority w:val="99"/>
    <w:rsid w:val="00C163BB"/>
    <w:pPr>
      <w:ind w:left="1440" w:firstLine="720"/>
      <w:jc w:val="both"/>
    </w:pPr>
    <w:rPr>
      <w:rFonts w:cs="Times New Roman"/>
      <w:bCs/>
      <w:szCs w:val="20"/>
    </w:rPr>
  </w:style>
  <w:style w:type="character" w:styleId="a6">
    <w:name w:val="Hyperlink"/>
    <w:uiPriority w:val="99"/>
    <w:rsid w:val="007E3D9C"/>
    <w:rPr>
      <w:color w:val="0000FF"/>
      <w:u w:val="single"/>
    </w:rPr>
  </w:style>
  <w:style w:type="character" w:customStyle="1" w:styleId="22">
    <w:name w:val="Заголовок 2 Знак"/>
    <w:aliases w:val="H2 Знак,h2 Знак,2 Знак,Header 2 Знак"/>
    <w:link w:val="20"/>
    <w:rsid w:val="00270607"/>
    <w:rPr>
      <w:rFonts w:ascii="Cambria" w:hAnsi="Cambria"/>
      <w:b/>
      <w:bCs/>
      <w:i/>
      <w:iCs/>
      <w:sz w:val="28"/>
      <w:szCs w:val="28"/>
    </w:rPr>
  </w:style>
  <w:style w:type="character" w:customStyle="1" w:styleId="32">
    <w:name w:val="Заголовок 3 Знак"/>
    <w:link w:val="30"/>
    <w:uiPriority w:val="9"/>
    <w:rsid w:val="00270607"/>
    <w:rPr>
      <w:rFonts w:ascii="Cambria" w:hAnsi="Cambria"/>
      <w:b/>
      <w:bCs/>
    </w:rPr>
  </w:style>
  <w:style w:type="character" w:customStyle="1" w:styleId="40">
    <w:name w:val="Заголовок 4 Знак"/>
    <w:aliases w:val="H4 Знак"/>
    <w:link w:val="4"/>
    <w:rsid w:val="00270607"/>
    <w:rPr>
      <w:rFonts w:ascii="Arial" w:eastAsia="Calibri" w:hAnsi="Arial"/>
      <w:sz w:val="22"/>
      <w:lang w:eastAsia="en-US"/>
    </w:rPr>
  </w:style>
  <w:style w:type="character" w:customStyle="1" w:styleId="50">
    <w:name w:val="Заголовок 5 Знак"/>
    <w:link w:val="5"/>
    <w:uiPriority w:val="9"/>
    <w:rsid w:val="00270607"/>
    <w:rPr>
      <w:rFonts w:ascii="Cambria" w:hAnsi="Cambria"/>
      <w:color w:val="243F60"/>
    </w:rPr>
  </w:style>
  <w:style w:type="character" w:customStyle="1" w:styleId="60">
    <w:name w:val="Заголовок 6 Знак"/>
    <w:link w:val="6"/>
    <w:rsid w:val="00270607"/>
    <w:rPr>
      <w:rFonts w:ascii="Calibri" w:eastAsia="Calibri" w:hAnsi="Calibri"/>
      <w:i/>
      <w:sz w:val="22"/>
      <w:lang w:eastAsia="en-US"/>
    </w:rPr>
  </w:style>
  <w:style w:type="character" w:customStyle="1" w:styleId="70">
    <w:name w:val="Заголовок 7 Знак"/>
    <w:link w:val="7"/>
    <w:rsid w:val="00270607"/>
    <w:rPr>
      <w:rFonts w:ascii="Arial" w:eastAsia="Calibri" w:hAnsi="Arial"/>
      <w:lang w:eastAsia="en-US"/>
    </w:rPr>
  </w:style>
  <w:style w:type="character" w:customStyle="1" w:styleId="80">
    <w:name w:val="Заголовок 8 Знак"/>
    <w:link w:val="8"/>
    <w:rsid w:val="00270607"/>
    <w:rPr>
      <w:rFonts w:ascii="Arial" w:eastAsia="Calibri" w:hAnsi="Arial"/>
      <w:i/>
      <w:lang w:eastAsia="en-US"/>
    </w:rPr>
  </w:style>
  <w:style w:type="character" w:customStyle="1" w:styleId="90">
    <w:name w:val="Заголовок 9 Знак"/>
    <w:link w:val="9"/>
    <w:rsid w:val="00270607"/>
    <w:rPr>
      <w:rFonts w:ascii="Arial" w:hAnsi="Arial"/>
      <w:b/>
      <w:i/>
      <w:sz w:val="18"/>
    </w:rPr>
  </w:style>
  <w:style w:type="paragraph" w:customStyle="1" w:styleId="ConsPlusNormal">
    <w:name w:val="ConsPlusNormal"/>
    <w:link w:val="ConsPlusNormal0"/>
    <w:rsid w:val="00270607"/>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270607"/>
    <w:rPr>
      <w:rFonts w:ascii="Calibri" w:hAnsi="Calibri" w:cs="Calibri"/>
      <w:sz w:val="22"/>
    </w:rPr>
  </w:style>
  <w:style w:type="paragraph" w:customStyle="1" w:styleId="ConsPlusCell">
    <w:name w:val="ConsPlusCell"/>
    <w:rsid w:val="00270607"/>
    <w:pPr>
      <w:widowControl w:val="0"/>
      <w:autoSpaceDE w:val="0"/>
      <w:autoSpaceDN w:val="0"/>
      <w:adjustRightInd w:val="0"/>
    </w:pPr>
    <w:rPr>
      <w:rFonts w:ascii="Calibri" w:eastAsia="MS Mincho" w:hAnsi="Calibri" w:cs="Calibri"/>
      <w:sz w:val="22"/>
      <w:szCs w:val="22"/>
    </w:rPr>
  </w:style>
  <w:style w:type="paragraph" w:customStyle="1" w:styleId="a7">
    <w:name w:val="Стиль"/>
    <w:basedOn w:val="a"/>
    <w:rsid w:val="00270607"/>
    <w:pPr>
      <w:spacing w:after="160" w:line="240" w:lineRule="exact"/>
    </w:pPr>
    <w:rPr>
      <w:rFonts w:ascii="Verdana" w:hAnsi="Verdana" w:cs="Verdana"/>
      <w:sz w:val="20"/>
      <w:szCs w:val="20"/>
      <w:lang w:val="en-US" w:eastAsia="en-US"/>
    </w:rPr>
  </w:style>
  <w:style w:type="paragraph" w:styleId="a8">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9"/>
    <w:uiPriority w:val="99"/>
    <w:qFormat/>
    <w:rsid w:val="00270607"/>
    <w:pPr>
      <w:spacing w:before="100" w:beforeAutospacing="1" w:after="100" w:afterAutospacing="1"/>
    </w:pPr>
    <w:rPr>
      <w:rFonts w:cs="Times New Roman"/>
    </w:rPr>
  </w:style>
  <w:style w:type="character" w:customStyle="1" w:styleId="a9">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270607"/>
    <w:rPr>
      <w:sz w:val="24"/>
      <w:szCs w:val="24"/>
    </w:rPr>
  </w:style>
  <w:style w:type="paragraph" w:styleId="aa">
    <w:name w:val="List Paragraph"/>
    <w:basedOn w:val="a"/>
    <w:uiPriority w:val="34"/>
    <w:qFormat/>
    <w:rsid w:val="00270607"/>
    <w:pPr>
      <w:spacing w:after="200" w:line="276" w:lineRule="auto"/>
      <w:ind w:left="720"/>
      <w:contextualSpacing/>
    </w:pPr>
    <w:rPr>
      <w:rFonts w:ascii="Calibri" w:hAnsi="Calibri" w:cs="Times New Roman"/>
      <w:sz w:val="22"/>
      <w:szCs w:val="22"/>
    </w:rPr>
  </w:style>
  <w:style w:type="paragraph" w:customStyle="1" w:styleId="ConsPlusNonformat">
    <w:name w:val="ConsPlusNonformat"/>
    <w:rsid w:val="00270607"/>
    <w:pPr>
      <w:widowControl w:val="0"/>
      <w:autoSpaceDE w:val="0"/>
      <w:autoSpaceDN w:val="0"/>
    </w:pPr>
    <w:rPr>
      <w:rFonts w:ascii="Courier New" w:hAnsi="Courier New" w:cs="Courier New"/>
    </w:rPr>
  </w:style>
  <w:style w:type="paragraph" w:customStyle="1" w:styleId="Heading">
    <w:name w:val="Heading"/>
    <w:rsid w:val="00270607"/>
    <w:pPr>
      <w:suppressAutoHyphens/>
      <w:autoSpaceDE w:val="0"/>
    </w:pPr>
    <w:rPr>
      <w:rFonts w:ascii="Arial" w:eastAsia="Arial" w:hAnsi="Arial" w:cs="Arial"/>
      <w:b/>
      <w:bCs/>
      <w:sz w:val="22"/>
      <w:szCs w:val="22"/>
      <w:lang w:eastAsia="ar-SA"/>
    </w:rPr>
  </w:style>
  <w:style w:type="paragraph" w:customStyle="1" w:styleId="ConsPlusTitle">
    <w:name w:val="ConsPlusTitle"/>
    <w:uiPriority w:val="99"/>
    <w:rsid w:val="00270607"/>
    <w:pPr>
      <w:widowControl w:val="0"/>
      <w:autoSpaceDE w:val="0"/>
      <w:autoSpaceDN w:val="0"/>
    </w:pPr>
    <w:rPr>
      <w:rFonts w:ascii="Calibri" w:hAnsi="Calibri" w:cs="Calibri"/>
      <w:b/>
      <w:sz w:val="22"/>
    </w:rPr>
  </w:style>
  <w:style w:type="paragraph" w:customStyle="1" w:styleId="ConsPlusDocList">
    <w:name w:val="ConsPlusDocList"/>
    <w:rsid w:val="00270607"/>
    <w:pPr>
      <w:widowControl w:val="0"/>
      <w:autoSpaceDE w:val="0"/>
      <w:autoSpaceDN w:val="0"/>
    </w:pPr>
    <w:rPr>
      <w:rFonts w:ascii="Courier New" w:hAnsi="Courier New" w:cs="Courier New"/>
    </w:rPr>
  </w:style>
  <w:style w:type="paragraph" w:customStyle="1" w:styleId="ConsPlusTitlePage">
    <w:name w:val="ConsPlusTitlePage"/>
    <w:rsid w:val="00270607"/>
    <w:pPr>
      <w:widowControl w:val="0"/>
      <w:autoSpaceDE w:val="0"/>
      <w:autoSpaceDN w:val="0"/>
    </w:pPr>
    <w:rPr>
      <w:rFonts w:ascii="Tahoma" w:hAnsi="Tahoma" w:cs="Tahoma"/>
    </w:rPr>
  </w:style>
  <w:style w:type="paragraph" w:customStyle="1" w:styleId="ConsPlusJurTerm">
    <w:name w:val="ConsPlusJurTerm"/>
    <w:rsid w:val="00270607"/>
    <w:pPr>
      <w:widowControl w:val="0"/>
      <w:autoSpaceDE w:val="0"/>
      <w:autoSpaceDN w:val="0"/>
    </w:pPr>
    <w:rPr>
      <w:rFonts w:ascii="Tahoma" w:hAnsi="Tahoma" w:cs="Tahoma"/>
      <w:sz w:val="26"/>
    </w:rPr>
  </w:style>
  <w:style w:type="paragraph" w:styleId="ab">
    <w:name w:val="Balloon Text"/>
    <w:basedOn w:val="a"/>
    <w:link w:val="ac"/>
    <w:uiPriority w:val="99"/>
    <w:unhideWhenUsed/>
    <w:rsid w:val="00270607"/>
    <w:rPr>
      <w:rFonts w:ascii="Tahoma" w:eastAsia="Calibri" w:hAnsi="Tahoma" w:cs="Tahoma"/>
      <w:sz w:val="16"/>
      <w:szCs w:val="16"/>
      <w:lang w:eastAsia="en-US"/>
    </w:rPr>
  </w:style>
  <w:style w:type="character" w:customStyle="1" w:styleId="ac">
    <w:name w:val="Текст выноски Знак"/>
    <w:link w:val="ab"/>
    <w:uiPriority w:val="99"/>
    <w:rsid w:val="00270607"/>
    <w:rPr>
      <w:rFonts w:ascii="Tahoma" w:eastAsia="Calibri" w:hAnsi="Tahoma" w:cs="Tahoma"/>
      <w:sz w:val="16"/>
      <w:szCs w:val="16"/>
      <w:lang w:eastAsia="en-US"/>
    </w:rPr>
  </w:style>
  <w:style w:type="table" w:styleId="ad">
    <w:name w:val="Table Grid"/>
    <w:basedOn w:val="a1"/>
    <w:uiPriority w:val="59"/>
    <w:rsid w:val="002706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270607"/>
    <w:rPr>
      <w:rFonts w:ascii="Calibri" w:eastAsia="Calibri" w:hAnsi="Calibri"/>
      <w:sz w:val="22"/>
      <w:szCs w:val="22"/>
      <w:lang w:eastAsia="en-US"/>
    </w:rPr>
  </w:style>
  <w:style w:type="paragraph" w:styleId="af">
    <w:name w:val="caption"/>
    <w:basedOn w:val="a"/>
    <w:next w:val="a"/>
    <w:uiPriority w:val="35"/>
    <w:qFormat/>
    <w:rsid w:val="00270607"/>
    <w:pPr>
      <w:spacing w:after="200" w:line="276" w:lineRule="auto"/>
    </w:pPr>
    <w:rPr>
      <w:rFonts w:cs="Times New Roman"/>
      <w:b/>
      <w:bCs/>
      <w:color w:val="4F81BD"/>
      <w:sz w:val="18"/>
      <w:szCs w:val="18"/>
    </w:rPr>
  </w:style>
  <w:style w:type="paragraph" w:styleId="af0">
    <w:name w:val="Title"/>
    <w:basedOn w:val="a"/>
    <w:next w:val="a"/>
    <w:link w:val="af1"/>
    <w:uiPriority w:val="10"/>
    <w:qFormat/>
    <w:rsid w:val="00270607"/>
    <w:pPr>
      <w:pBdr>
        <w:bottom w:val="single" w:sz="8" w:space="4" w:color="4F81BD"/>
      </w:pBdr>
      <w:spacing w:after="300" w:line="276" w:lineRule="auto"/>
      <w:contextualSpacing/>
    </w:pPr>
    <w:rPr>
      <w:rFonts w:ascii="Cambria" w:hAnsi="Cambria" w:cs="Times New Roman"/>
      <w:color w:val="17365D"/>
      <w:spacing w:val="5"/>
      <w:kern w:val="28"/>
      <w:sz w:val="52"/>
      <w:szCs w:val="52"/>
    </w:rPr>
  </w:style>
  <w:style w:type="character" w:customStyle="1" w:styleId="af1">
    <w:name w:val="Название Знак"/>
    <w:link w:val="af0"/>
    <w:uiPriority w:val="10"/>
    <w:rsid w:val="00270607"/>
    <w:rPr>
      <w:rFonts w:ascii="Cambria" w:hAnsi="Cambria"/>
      <w:color w:val="17365D"/>
      <w:spacing w:val="5"/>
      <w:kern w:val="28"/>
      <w:sz w:val="52"/>
      <w:szCs w:val="52"/>
    </w:rPr>
  </w:style>
  <w:style w:type="paragraph" w:styleId="af2">
    <w:name w:val="Subtitle"/>
    <w:basedOn w:val="a"/>
    <w:next w:val="a"/>
    <w:link w:val="af3"/>
    <w:uiPriority w:val="11"/>
    <w:qFormat/>
    <w:rsid w:val="00270607"/>
    <w:pPr>
      <w:numPr>
        <w:ilvl w:val="1"/>
      </w:numPr>
      <w:spacing w:after="200" w:line="276" w:lineRule="auto"/>
    </w:pPr>
    <w:rPr>
      <w:rFonts w:ascii="Cambria" w:hAnsi="Cambria" w:cs="Times New Roman"/>
      <w:i/>
      <w:iCs/>
      <w:color w:val="4F81BD"/>
      <w:spacing w:val="15"/>
      <w:sz w:val="20"/>
      <w:szCs w:val="20"/>
    </w:rPr>
  </w:style>
  <w:style w:type="character" w:customStyle="1" w:styleId="af3">
    <w:name w:val="Подзаголовок Знак"/>
    <w:link w:val="af2"/>
    <w:uiPriority w:val="11"/>
    <w:rsid w:val="00270607"/>
    <w:rPr>
      <w:rFonts w:ascii="Cambria" w:hAnsi="Cambria"/>
      <w:i/>
      <w:iCs/>
      <w:color w:val="4F81BD"/>
      <w:spacing w:val="15"/>
    </w:rPr>
  </w:style>
  <w:style w:type="paragraph" w:styleId="af4">
    <w:name w:val="Block Text"/>
    <w:basedOn w:val="a"/>
    <w:next w:val="a"/>
    <w:link w:val="af5"/>
    <w:uiPriority w:val="29"/>
    <w:qFormat/>
    <w:rsid w:val="00270607"/>
    <w:pPr>
      <w:spacing w:after="200" w:line="276" w:lineRule="auto"/>
    </w:pPr>
    <w:rPr>
      <w:rFonts w:cs="Times New Roman"/>
      <w:i/>
      <w:iCs/>
      <w:color w:val="000000"/>
      <w:sz w:val="20"/>
      <w:szCs w:val="20"/>
    </w:rPr>
  </w:style>
  <w:style w:type="character" w:customStyle="1" w:styleId="af5">
    <w:name w:val="Цитата Знак"/>
    <w:link w:val="af4"/>
    <w:uiPriority w:val="29"/>
    <w:rsid w:val="00270607"/>
    <w:rPr>
      <w:i/>
      <w:iCs/>
      <w:color w:val="000000"/>
    </w:rPr>
  </w:style>
  <w:style w:type="character" w:styleId="af6">
    <w:name w:val="Strong"/>
    <w:uiPriority w:val="22"/>
    <w:qFormat/>
    <w:rsid w:val="00270607"/>
    <w:rPr>
      <w:b/>
      <w:bCs/>
    </w:rPr>
  </w:style>
  <w:style w:type="character" w:styleId="af7">
    <w:name w:val="Emphasis"/>
    <w:uiPriority w:val="20"/>
    <w:qFormat/>
    <w:rsid w:val="00270607"/>
    <w:rPr>
      <w:i/>
      <w:iCs/>
    </w:rPr>
  </w:style>
  <w:style w:type="paragraph" w:customStyle="1" w:styleId="14">
    <w:name w:val="Без интервала1"/>
    <w:basedOn w:val="a"/>
    <w:link w:val="af8"/>
    <w:uiPriority w:val="99"/>
    <w:qFormat/>
    <w:rsid w:val="00270607"/>
    <w:pPr>
      <w:spacing w:line="276" w:lineRule="auto"/>
    </w:pPr>
    <w:rPr>
      <w:rFonts w:cs="Times New Roman"/>
      <w:sz w:val="20"/>
      <w:szCs w:val="20"/>
    </w:rPr>
  </w:style>
  <w:style w:type="character" w:customStyle="1" w:styleId="af8">
    <w:name w:val="Без интервала Знак"/>
    <w:link w:val="14"/>
    <w:uiPriority w:val="99"/>
    <w:rsid w:val="00270607"/>
  </w:style>
  <w:style w:type="paragraph" w:customStyle="1" w:styleId="15">
    <w:name w:val="Абзац списка1"/>
    <w:basedOn w:val="a"/>
    <w:link w:val="af9"/>
    <w:uiPriority w:val="34"/>
    <w:qFormat/>
    <w:rsid w:val="00270607"/>
    <w:pPr>
      <w:spacing w:after="200" w:line="276" w:lineRule="auto"/>
      <w:ind w:left="720"/>
      <w:contextualSpacing/>
    </w:pPr>
    <w:rPr>
      <w:rFonts w:ascii="Calibri" w:eastAsia="Calibri" w:hAnsi="Calibri" w:cs="Times New Roman"/>
      <w:sz w:val="20"/>
      <w:szCs w:val="20"/>
    </w:rPr>
  </w:style>
  <w:style w:type="character" w:customStyle="1" w:styleId="af9">
    <w:name w:val="Абзац списка Знак"/>
    <w:link w:val="15"/>
    <w:uiPriority w:val="34"/>
    <w:locked/>
    <w:rsid w:val="00270607"/>
    <w:rPr>
      <w:rFonts w:ascii="Calibri" w:eastAsia="Calibri" w:hAnsi="Calibri"/>
    </w:rPr>
  </w:style>
  <w:style w:type="paragraph" w:customStyle="1" w:styleId="210">
    <w:name w:val="Цитата 21"/>
    <w:basedOn w:val="a"/>
    <w:next w:val="a"/>
    <w:link w:val="25"/>
    <w:uiPriority w:val="29"/>
    <w:qFormat/>
    <w:rsid w:val="00270607"/>
    <w:pPr>
      <w:spacing w:after="200" w:line="276" w:lineRule="auto"/>
    </w:pPr>
    <w:rPr>
      <w:rFonts w:cs="Times New Roman"/>
      <w:i/>
      <w:iCs/>
      <w:color w:val="000000"/>
      <w:sz w:val="20"/>
      <w:szCs w:val="20"/>
    </w:rPr>
  </w:style>
  <w:style w:type="character" w:customStyle="1" w:styleId="25">
    <w:name w:val="Цитата 2 Знак"/>
    <w:link w:val="210"/>
    <w:uiPriority w:val="29"/>
    <w:rsid w:val="00270607"/>
    <w:rPr>
      <w:i/>
      <w:iCs/>
      <w:color w:val="000000"/>
    </w:rPr>
  </w:style>
  <w:style w:type="paragraph" w:customStyle="1" w:styleId="16">
    <w:name w:val="Выделенная цитата1"/>
    <w:basedOn w:val="a"/>
    <w:next w:val="a"/>
    <w:link w:val="afa"/>
    <w:uiPriority w:val="30"/>
    <w:qFormat/>
    <w:rsid w:val="00270607"/>
    <w:pPr>
      <w:pBdr>
        <w:bottom w:val="single" w:sz="4" w:space="4" w:color="4F81BD"/>
      </w:pBdr>
      <w:spacing w:before="200" w:after="280" w:line="276" w:lineRule="auto"/>
      <w:ind w:left="936" w:right="936"/>
    </w:pPr>
    <w:rPr>
      <w:rFonts w:cs="Times New Roman"/>
      <w:b/>
      <w:bCs/>
      <w:i/>
      <w:iCs/>
      <w:color w:val="4F81BD"/>
      <w:sz w:val="20"/>
      <w:szCs w:val="20"/>
    </w:rPr>
  </w:style>
  <w:style w:type="character" w:customStyle="1" w:styleId="afa">
    <w:name w:val="Выделенная цитата Знак"/>
    <w:link w:val="16"/>
    <w:uiPriority w:val="30"/>
    <w:rsid w:val="00270607"/>
    <w:rPr>
      <w:b/>
      <w:bCs/>
      <w:i/>
      <w:iCs/>
      <w:color w:val="4F81BD"/>
    </w:rPr>
  </w:style>
  <w:style w:type="character" w:customStyle="1" w:styleId="17">
    <w:name w:val="Слабое выделение1"/>
    <w:uiPriority w:val="99"/>
    <w:qFormat/>
    <w:rsid w:val="00270607"/>
    <w:rPr>
      <w:i/>
      <w:iCs/>
      <w:color w:val="808080"/>
    </w:rPr>
  </w:style>
  <w:style w:type="character" w:customStyle="1" w:styleId="18">
    <w:name w:val="Сильное выделение1"/>
    <w:uiPriority w:val="99"/>
    <w:qFormat/>
    <w:rsid w:val="00270607"/>
    <w:rPr>
      <w:b/>
      <w:bCs/>
      <w:i/>
      <w:iCs/>
      <w:color w:val="4F81BD"/>
    </w:rPr>
  </w:style>
  <w:style w:type="character" w:customStyle="1" w:styleId="19">
    <w:name w:val="Слабая ссылка1"/>
    <w:uiPriority w:val="99"/>
    <w:qFormat/>
    <w:rsid w:val="00270607"/>
    <w:rPr>
      <w:smallCaps/>
      <w:color w:val="C0504D"/>
      <w:u w:val="single"/>
    </w:rPr>
  </w:style>
  <w:style w:type="character" w:customStyle="1" w:styleId="1a">
    <w:name w:val="Сильная ссылка1"/>
    <w:uiPriority w:val="99"/>
    <w:qFormat/>
    <w:rsid w:val="00270607"/>
    <w:rPr>
      <w:b/>
      <w:bCs/>
      <w:smallCaps/>
      <w:color w:val="C0504D"/>
      <w:spacing w:val="5"/>
      <w:u w:val="single"/>
    </w:rPr>
  </w:style>
  <w:style w:type="character" w:customStyle="1" w:styleId="1b">
    <w:name w:val="Название книги1"/>
    <w:uiPriority w:val="99"/>
    <w:qFormat/>
    <w:rsid w:val="00270607"/>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70607"/>
    <w:rPr>
      <w:sz w:val="24"/>
    </w:rPr>
  </w:style>
  <w:style w:type="paragraph" w:customStyle="1" w:styleId="1c">
    <w:name w:val="Заголовок оглавления1"/>
    <w:basedOn w:val="10"/>
    <w:next w:val="a"/>
    <w:uiPriority w:val="99"/>
    <w:qFormat/>
    <w:rsid w:val="00270607"/>
    <w:pPr>
      <w:keepLines/>
      <w:spacing w:before="480" w:line="276" w:lineRule="auto"/>
      <w:jc w:val="both"/>
      <w:outlineLvl w:val="9"/>
    </w:pPr>
    <w:rPr>
      <w:rFonts w:ascii="Cambria" w:hAnsi="Cambria"/>
      <w:b/>
      <w:bCs/>
      <w:color w:val="365F91"/>
      <w:sz w:val="28"/>
      <w:szCs w:val="28"/>
    </w:rPr>
  </w:style>
  <w:style w:type="paragraph" w:styleId="afb">
    <w:name w:val="header"/>
    <w:basedOn w:val="a"/>
    <w:link w:val="afc"/>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c">
    <w:name w:val="Верхний колонтитул Знак"/>
    <w:link w:val="afb"/>
    <w:uiPriority w:val="99"/>
    <w:rsid w:val="00270607"/>
    <w:rPr>
      <w:rFonts w:ascii="Calibri" w:eastAsia="Calibri" w:hAnsi="Calibri"/>
      <w:sz w:val="22"/>
      <w:szCs w:val="22"/>
      <w:lang w:eastAsia="en-US"/>
    </w:rPr>
  </w:style>
  <w:style w:type="paragraph" w:styleId="afd">
    <w:name w:val="footer"/>
    <w:basedOn w:val="a"/>
    <w:link w:val="afe"/>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e">
    <w:name w:val="Нижний колонтитул Знак"/>
    <w:link w:val="afd"/>
    <w:uiPriority w:val="99"/>
    <w:rsid w:val="00270607"/>
    <w:rPr>
      <w:rFonts w:ascii="Calibri" w:eastAsia="Calibri" w:hAnsi="Calibri"/>
      <w:sz w:val="22"/>
      <w:szCs w:val="22"/>
      <w:lang w:eastAsia="en-US"/>
    </w:rPr>
  </w:style>
  <w:style w:type="numbering" w:customStyle="1" w:styleId="1d">
    <w:name w:val="Нет списка1"/>
    <w:next w:val="a2"/>
    <w:uiPriority w:val="99"/>
    <w:semiHidden/>
    <w:unhideWhenUsed/>
    <w:rsid w:val="00270607"/>
  </w:style>
  <w:style w:type="paragraph" w:styleId="33">
    <w:name w:val="toc 3"/>
    <w:basedOn w:val="a"/>
    <w:next w:val="a"/>
    <w:autoRedefine/>
    <w:uiPriority w:val="39"/>
    <w:unhideWhenUsed/>
    <w:rsid w:val="00270607"/>
    <w:pPr>
      <w:spacing w:after="100" w:line="276" w:lineRule="auto"/>
      <w:ind w:left="440"/>
    </w:pPr>
    <w:rPr>
      <w:rFonts w:ascii="Calibri" w:eastAsia="Calibri" w:hAnsi="Calibri" w:cs="Times New Roman"/>
      <w:sz w:val="22"/>
      <w:szCs w:val="22"/>
      <w:lang w:eastAsia="en-US"/>
    </w:rPr>
  </w:style>
  <w:style w:type="character" w:styleId="aff">
    <w:name w:val="annotation reference"/>
    <w:uiPriority w:val="99"/>
    <w:unhideWhenUsed/>
    <w:rsid w:val="00270607"/>
    <w:rPr>
      <w:sz w:val="16"/>
      <w:szCs w:val="16"/>
    </w:rPr>
  </w:style>
  <w:style w:type="paragraph" w:styleId="aff0">
    <w:name w:val="annotation text"/>
    <w:basedOn w:val="a"/>
    <w:link w:val="aff1"/>
    <w:uiPriority w:val="99"/>
    <w:unhideWhenUsed/>
    <w:rsid w:val="00270607"/>
    <w:pPr>
      <w:spacing w:after="200"/>
    </w:pPr>
    <w:rPr>
      <w:rFonts w:ascii="Calibri" w:eastAsia="Calibri" w:hAnsi="Calibri" w:cs="Times New Roman"/>
      <w:sz w:val="20"/>
      <w:szCs w:val="20"/>
      <w:lang w:eastAsia="en-US"/>
    </w:rPr>
  </w:style>
  <w:style w:type="character" w:customStyle="1" w:styleId="aff1">
    <w:name w:val="Текст примечания Знак"/>
    <w:link w:val="aff0"/>
    <w:uiPriority w:val="99"/>
    <w:rsid w:val="00270607"/>
    <w:rPr>
      <w:rFonts w:ascii="Calibri" w:eastAsia="Calibri" w:hAnsi="Calibri"/>
      <w:lang w:eastAsia="en-US"/>
    </w:rPr>
  </w:style>
  <w:style w:type="paragraph" w:styleId="26">
    <w:name w:val="toc 2"/>
    <w:basedOn w:val="a"/>
    <w:next w:val="a"/>
    <w:autoRedefine/>
    <w:uiPriority w:val="39"/>
    <w:unhideWhenUsed/>
    <w:rsid w:val="00270607"/>
    <w:pPr>
      <w:spacing w:after="100" w:line="276" w:lineRule="auto"/>
      <w:ind w:left="220"/>
    </w:pPr>
    <w:rPr>
      <w:rFonts w:ascii="Calibri" w:eastAsia="Calibri" w:hAnsi="Calibri" w:cs="Times New Roman"/>
      <w:sz w:val="22"/>
      <w:szCs w:val="22"/>
      <w:lang w:eastAsia="en-US"/>
    </w:rPr>
  </w:style>
  <w:style w:type="paragraph" w:styleId="1e">
    <w:name w:val="toc 1"/>
    <w:basedOn w:val="a"/>
    <w:next w:val="a"/>
    <w:autoRedefine/>
    <w:uiPriority w:val="39"/>
    <w:unhideWhenUsed/>
    <w:rsid w:val="00270607"/>
    <w:pPr>
      <w:spacing w:after="100" w:line="276" w:lineRule="auto"/>
    </w:pPr>
    <w:rPr>
      <w:rFonts w:ascii="Calibri" w:hAnsi="Calibri" w:cs="Times New Roman"/>
      <w:sz w:val="22"/>
      <w:szCs w:val="22"/>
    </w:rPr>
  </w:style>
  <w:style w:type="paragraph" w:styleId="41">
    <w:name w:val="toc 4"/>
    <w:basedOn w:val="a"/>
    <w:next w:val="a"/>
    <w:autoRedefine/>
    <w:uiPriority w:val="39"/>
    <w:unhideWhenUsed/>
    <w:rsid w:val="00270607"/>
    <w:pPr>
      <w:spacing w:after="100" w:line="276" w:lineRule="auto"/>
      <w:ind w:left="660"/>
    </w:pPr>
    <w:rPr>
      <w:rFonts w:ascii="Calibri" w:hAnsi="Calibri" w:cs="Times New Roman"/>
      <w:sz w:val="22"/>
      <w:szCs w:val="22"/>
    </w:rPr>
  </w:style>
  <w:style w:type="paragraph" w:styleId="51">
    <w:name w:val="toc 5"/>
    <w:basedOn w:val="a"/>
    <w:next w:val="a"/>
    <w:autoRedefine/>
    <w:uiPriority w:val="39"/>
    <w:unhideWhenUsed/>
    <w:rsid w:val="00270607"/>
    <w:pPr>
      <w:spacing w:after="100" w:line="276" w:lineRule="auto"/>
      <w:ind w:left="880"/>
    </w:pPr>
    <w:rPr>
      <w:rFonts w:ascii="Calibri" w:hAnsi="Calibri" w:cs="Times New Roman"/>
      <w:sz w:val="22"/>
      <w:szCs w:val="22"/>
    </w:rPr>
  </w:style>
  <w:style w:type="paragraph" w:styleId="61">
    <w:name w:val="toc 6"/>
    <w:basedOn w:val="a"/>
    <w:next w:val="a"/>
    <w:autoRedefine/>
    <w:uiPriority w:val="39"/>
    <w:unhideWhenUsed/>
    <w:rsid w:val="00270607"/>
    <w:pPr>
      <w:spacing w:after="100" w:line="276" w:lineRule="auto"/>
      <w:ind w:left="1100"/>
    </w:pPr>
    <w:rPr>
      <w:rFonts w:ascii="Calibri" w:hAnsi="Calibri" w:cs="Times New Roman"/>
      <w:sz w:val="22"/>
      <w:szCs w:val="22"/>
    </w:rPr>
  </w:style>
  <w:style w:type="paragraph" w:styleId="71">
    <w:name w:val="toc 7"/>
    <w:basedOn w:val="a"/>
    <w:next w:val="a"/>
    <w:autoRedefine/>
    <w:uiPriority w:val="39"/>
    <w:unhideWhenUsed/>
    <w:rsid w:val="00270607"/>
    <w:pPr>
      <w:spacing w:after="100" w:line="276" w:lineRule="auto"/>
      <w:ind w:left="1320"/>
    </w:pPr>
    <w:rPr>
      <w:rFonts w:ascii="Calibri" w:hAnsi="Calibri" w:cs="Times New Roman"/>
      <w:sz w:val="22"/>
      <w:szCs w:val="22"/>
    </w:rPr>
  </w:style>
  <w:style w:type="paragraph" w:styleId="81">
    <w:name w:val="toc 8"/>
    <w:basedOn w:val="a"/>
    <w:next w:val="a"/>
    <w:autoRedefine/>
    <w:uiPriority w:val="39"/>
    <w:unhideWhenUsed/>
    <w:rsid w:val="00270607"/>
    <w:pPr>
      <w:spacing w:after="100" w:line="276" w:lineRule="auto"/>
      <w:ind w:left="1540"/>
    </w:pPr>
    <w:rPr>
      <w:rFonts w:ascii="Calibri" w:hAnsi="Calibri" w:cs="Times New Roman"/>
      <w:sz w:val="22"/>
      <w:szCs w:val="22"/>
    </w:rPr>
  </w:style>
  <w:style w:type="paragraph" w:styleId="91">
    <w:name w:val="toc 9"/>
    <w:basedOn w:val="a"/>
    <w:next w:val="a"/>
    <w:autoRedefine/>
    <w:uiPriority w:val="39"/>
    <w:unhideWhenUsed/>
    <w:rsid w:val="00270607"/>
    <w:pPr>
      <w:spacing w:after="100" w:line="276" w:lineRule="auto"/>
      <w:ind w:left="1760"/>
    </w:pPr>
    <w:rPr>
      <w:rFonts w:ascii="Calibri" w:hAnsi="Calibri" w:cs="Times New Roman"/>
      <w:sz w:val="22"/>
      <w:szCs w:val="22"/>
    </w:rPr>
  </w:style>
  <w:style w:type="character" w:customStyle="1" w:styleId="aff2">
    <w:name w:val="Основной текст_"/>
    <w:link w:val="27"/>
    <w:rsid w:val="00270607"/>
    <w:rPr>
      <w:sz w:val="17"/>
      <w:szCs w:val="17"/>
      <w:shd w:val="clear" w:color="auto" w:fill="FFFFFF"/>
    </w:rPr>
  </w:style>
  <w:style w:type="paragraph" w:customStyle="1" w:styleId="27">
    <w:name w:val="Основной текст2"/>
    <w:basedOn w:val="a"/>
    <w:link w:val="aff2"/>
    <w:rsid w:val="00270607"/>
    <w:pPr>
      <w:widowControl w:val="0"/>
      <w:shd w:val="clear" w:color="auto" w:fill="FFFFFF"/>
      <w:spacing w:line="202" w:lineRule="exact"/>
      <w:ind w:hanging="540"/>
    </w:pPr>
    <w:rPr>
      <w:rFonts w:cs="Times New Roman"/>
      <w:sz w:val="17"/>
      <w:szCs w:val="17"/>
    </w:rPr>
  </w:style>
  <w:style w:type="character" w:customStyle="1" w:styleId="1f">
    <w:name w:val="Основной текст1"/>
    <w:rsid w:val="00270607"/>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0">
    <w:name w:val="Замещающий текст1"/>
    <w:uiPriority w:val="99"/>
    <w:semiHidden/>
    <w:rsid w:val="00270607"/>
    <w:rPr>
      <w:color w:val="808080"/>
    </w:rPr>
  </w:style>
  <w:style w:type="paragraph" w:styleId="aff3">
    <w:name w:val="annotation subject"/>
    <w:basedOn w:val="aff0"/>
    <w:next w:val="aff0"/>
    <w:link w:val="aff4"/>
    <w:uiPriority w:val="99"/>
    <w:unhideWhenUsed/>
    <w:rsid w:val="00270607"/>
    <w:rPr>
      <w:b/>
      <w:bCs/>
    </w:rPr>
  </w:style>
  <w:style w:type="character" w:customStyle="1" w:styleId="aff4">
    <w:name w:val="Тема примечания Знак"/>
    <w:link w:val="aff3"/>
    <w:uiPriority w:val="99"/>
    <w:rsid w:val="00270607"/>
    <w:rPr>
      <w:rFonts w:ascii="Calibri" w:eastAsia="Calibri" w:hAnsi="Calibri"/>
      <w:b/>
      <w:bCs/>
      <w:lang w:eastAsia="en-US"/>
    </w:rPr>
  </w:style>
  <w:style w:type="paragraph" w:customStyle="1" w:styleId="1f1">
    <w:name w:val="Рецензия1"/>
    <w:hidden/>
    <w:uiPriority w:val="99"/>
    <w:semiHidden/>
    <w:rsid w:val="00270607"/>
    <w:rPr>
      <w:rFonts w:ascii="Calibri" w:eastAsia="Calibri" w:hAnsi="Calibri"/>
      <w:sz w:val="22"/>
      <w:szCs w:val="22"/>
      <w:lang w:eastAsia="en-US"/>
    </w:rPr>
  </w:style>
  <w:style w:type="paragraph" w:customStyle="1" w:styleId="font5">
    <w:name w:val="font5"/>
    <w:basedOn w:val="a"/>
    <w:rsid w:val="00270607"/>
    <w:pPr>
      <w:spacing w:before="100" w:beforeAutospacing="1" w:after="100" w:afterAutospacing="1"/>
    </w:pPr>
    <w:rPr>
      <w:rFonts w:ascii="Calibri" w:hAnsi="Calibri" w:cs="Calibri"/>
      <w:color w:val="000000"/>
      <w:sz w:val="16"/>
      <w:szCs w:val="16"/>
    </w:rPr>
  </w:style>
  <w:style w:type="paragraph" w:customStyle="1" w:styleId="xl63">
    <w:name w:val="xl6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b/>
      <w:bCs/>
      <w:color w:val="000000"/>
      <w:sz w:val="16"/>
      <w:szCs w:val="16"/>
    </w:rPr>
  </w:style>
  <w:style w:type="paragraph" w:customStyle="1" w:styleId="xl64">
    <w:name w:val="xl64"/>
    <w:basedOn w:val="a"/>
    <w:rsid w:val="00270607"/>
    <w:pPr>
      <w:pBdr>
        <w:left w:val="single" w:sz="8" w:space="0" w:color="auto"/>
        <w:bottom w:val="single" w:sz="8" w:space="0" w:color="auto"/>
        <w:right w:val="single" w:sz="8" w:space="0" w:color="auto"/>
      </w:pBdr>
      <w:spacing w:before="100" w:beforeAutospacing="1" w:after="100" w:afterAutospacing="1"/>
    </w:pPr>
    <w:rPr>
      <w:rFonts w:cs="Times New Roman"/>
    </w:rPr>
  </w:style>
  <w:style w:type="paragraph" w:customStyle="1" w:styleId="xl65">
    <w:name w:val="xl65"/>
    <w:basedOn w:val="a"/>
    <w:rsid w:val="00270607"/>
    <w:pPr>
      <w:pBdr>
        <w:left w:val="single" w:sz="8" w:space="0" w:color="auto"/>
        <w:right w:val="single" w:sz="8" w:space="0" w:color="auto"/>
      </w:pBdr>
      <w:spacing w:before="100" w:beforeAutospacing="1" w:after="100" w:afterAutospacing="1"/>
    </w:pPr>
    <w:rPr>
      <w:rFonts w:cs="Times New Roman"/>
    </w:rPr>
  </w:style>
  <w:style w:type="paragraph" w:customStyle="1" w:styleId="xl66">
    <w:name w:val="xl66"/>
    <w:basedOn w:val="a"/>
    <w:rsid w:val="00270607"/>
    <w:pPr>
      <w:pBdr>
        <w:top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sz w:val="16"/>
      <w:szCs w:val="16"/>
    </w:rPr>
  </w:style>
  <w:style w:type="paragraph" w:customStyle="1" w:styleId="xl67">
    <w:name w:val="xl67"/>
    <w:basedOn w:val="a"/>
    <w:rsid w:val="00270607"/>
    <w:pPr>
      <w:spacing w:before="100" w:beforeAutospacing="1" w:after="100" w:afterAutospacing="1"/>
    </w:pPr>
    <w:rPr>
      <w:rFonts w:cs="Times New Roman"/>
    </w:rPr>
  </w:style>
  <w:style w:type="paragraph" w:customStyle="1" w:styleId="xl68">
    <w:name w:val="xl68"/>
    <w:basedOn w:val="a"/>
    <w:rsid w:val="00270607"/>
    <w:pPr>
      <w:pBdr>
        <w:top w:val="single" w:sz="8" w:space="0" w:color="auto"/>
        <w:left w:val="single" w:sz="8" w:space="0" w:color="auto"/>
      </w:pBdr>
      <w:spacing w:before="100" w:beforeAutospacing="1" w:after="100" w:afterAutospacing="1"/>
    </w:pPr>
    <w:rPr>
      <w:rFonts w:cs="Times New Roman"/>
      <w:sz w:val="16"/>
      <w:szCs w:val="16"/>
    </w:rPr>
  </w:style>
  <w:style w:type="paragraph" w:customStyle="1" w:styleId="xl69">
    <w:name w:val="xl69"/>
    <w:basedOn w:val="a"/>
    <w:rsid w:val="00270607"/>
    <w:pPr>
      <w:pBdr>
        <w:top w:val="single" w:sz="8" w:space="0" w:color="auto"/>
        <w:right w:val="single" w:sz="8" w:space="0" w:color="auto"/>
      </w:pBdr>
      <w:spacing w:before="100" w:beforeAutospacing="1" w:after="100" w:afterAutospacing="1"/>
    </w:pPr>
    <w:rPr>
      <w:rFonts w:cs="Times New Roman"/>
      <w:sz w:val="16"/>
      <w:szCs w:val="16"/>
    </w:rPr>
  </w:style>
  <w:style w:type="paragraph" w:customStyle="1" w:styleId="xl70">
    <w:name w:val="xl70"/>
    <w:basedOn w:val="a"/>
    <w:rsid w:val="00270607"/>
    <w:pPr>
      <w:pBdr>
        <w:left w:val="single" w:sz="8" w:space="0" w:color="auto"/>
      </w:pBdr>
      <w:spacing w:before="100" w:beforeAutospacing="1" w:after="100" w:afterAutospacing="1"/>
    </w:pPr>
    <w:rPr>
      <w:rFonts w:cs="Times New Roman"/>
      <w:sz w:val="16"/>
      <w:szCs w:val="16"/>
    </w:rPr>
  </w:style>
  <w:style w:type="paragraph" w:customStyle="1" w:styleId="xl71">
    <w:name w:val="xl71"/>
    <w:basedOn w:val="a"/>
    <w:rsid w:val="00270607"/>
    <w:pPr>
      <w:pBdr>
        <w:right w:val="single" w:sz="8" w:space="0" w:color="auto"/>
      </w:pBdr>
      <w:spacing w:before="100" w:beforeAutospacing="1" w:after="100" w:afterAutospacing="1"/>
    </w:pPr>
    <w:rPr>
      <w:rFonts w:cs="Times New Roman"/>
      <w:sz w:val="16"/>
      <w:szCs w:val="16"/>
    </w:rPr>
  </w:style>
  <w:style w:type="paragraph" w:customStyle="1" w:styleId="xl72">
    <w:name w:val="xl72"/>
    <w:basedOn w:val="a"/>
    <w:rsid w:val="00270607"/>
    <w:pPr>
      <w:pBdr>
        <w:left w:val="single" w:sz="8" w:space="0" w:color="auto"/>
        <w:bottom w:val="single" w:sz="8" w:space="0" w:color="auto"/>
      </w:pBdr>
      <w:spacing w:before="100" w:beforeAutospacing="1" w:after="100" w:afterAutospacing="1"/>
    </w:pPr>
    <w:rPr>
      <w:rFonts w:cs="Times New Roman"/>
      <w:sz w:val="16"/>
      <w:szCs w:val="16"/>
    </w:rPr>
  </w:style>
  <w:style w:type="paragraph" w:customStyle="1" w:styleId="xl73">
    <w:name w:val="xl73"/>
    <w:basedOn w:val="a"/>
    <w:rsid w:val="00270607"/>
    <w:pPr>
      <w:pBdr>
        <w:bottom w:val="single" w:sz="8" w:space="0" w:color="auto"/>
        <w:right w:val="single" w:sz="8" w:space="0" w:color="auto"/>
      </w:pBdr>
      <w:spacing w:before="100" w:beforeAutospacing="1" w:after="100" w:afterAutospacing="1"/>
    </w:pPr>
    <w:rPr>
      <w:rFonts w:cs="Times New Roman"/>
      <w:sz w:val="16"/>
      <w:szCs w:val="16"/>
    </w:rPr>
  </w:style>
  <w:style w:type="paragraph" w:customStyle="1" w:styleId="xl74">
    <w:name w:val="xl74"/>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rPr>
  </w:style>
  <w:style w:type="paragraph" w:customStyle="1" w:styleId="xl75">
    <w:name w:val="xl75"/>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sz w:val="16"/>
      <w:szCs w:val="16"/>
    </w:rPr>
  </w:style>
  <w:style w:type="paragraph" w:customStyle="1" w:styleId="xl76">
    <w:name w:val="xl76"/>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7">
    <w:name w:val="xl77"/>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8">
    <w:name w:val="xl78"/>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9">
    <w:name w:val="xl79"/>
    <w:basedOn w:val="a"/>
    <w:rsid w:val="00270607"/>
    <w:pPr>
      <w:pBdr>
        <w:top w:val="single" w:sz="8" w:space="0" w:color="auto"/>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0">
    <w:name w:val="xl80"/>
    <w:basedOn w:val="a"/>
    <w:rsid w:val="00270607"/>
    <w:pPr>
      <w:pBdr>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1">
    <w:name w:val="xl81"/>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2">
    <w:name w:val="xl82"/>
    <w:basedOn w:val="a"/>
    <w:rsid w:val="00270607"/>
    <w:pPr>
      <w:pBdr>
        <w:top w:val="single" w:sz="8" w:space="0" w:color="auto"/>
        <w:left w:val="single" w:sz="8" w:space="0" w:color="auto"/>
        <w:bottom w:val="single" w:sz="8" w:space="0" w:color="auto"/>
      </w:pBdr>
      <w:spacing w:before="100" w:beforeAutospacing="1" w:after="100" w:afterAutospacing="1"/>
      <w:jc w:val="center"/>
      <w:textAlignment w:val="center"/>
    </w:pPr>
    <w:rPr>
      <w:rFonts w:cs="Times New Roman"/>
      <w:b/>
      <w:bCs/>
      <w:sz w:val="16"/>
      <w:szCs w:val="16"/>
    </w:rPr>
  </w:style>
  <w:style w:type="paragraph" w:customStyle="1" w:styleId="xl83">
    <w:name w:val="xl8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4">
    <w:name w:val="xl84"/>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5">
    <w:name w:val="xl85"/>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6">
    <w:name w:val="xl86"/>
    <w:basedOn w:val="a"/>
    <w:rsid w:val="00270607"/>
    <w:pPr>
      <w:pBdr>
        <w:right w:val="single" w:sz="8" w:space="0" w:color="auto"/>
      </w:pBdr>
      <w:spacing w:before="100" w:beforeAutospacing="1" w:after="100" w:afterAutospacing="1"/>
      <w:jc w:val="center"/>
      <w:textAlignment w:val="center"/>
    </w:pPr>
    <w:rPr>
      <w:rFonts w:cs="Times New Roman"/>
    </w:rPr>
  </w:style>
  <w:style w:type="paragraph" w:customStyle="1" w:styleId="xl87">
    <w:name w:val="xl87"/>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8">
    <w:name w:val="xl88"/>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9">
    <w:name w:val="xl89"/>
    <w:basedOn w:val="a"/>
    <w:rsid w:val="00270607"/>
    <w:pPr>
      <w:pBdr>
        <w:right w:val="single" w:sz="8" w:space="0" w:color="auto"/>
      </w:pBdr>
      <w:spacing w:before="100" w:beforeAutospacing="1" w:after="100" w:afterAutospacing="1"/>
      <w:textAlignment w:val="top"/>
    </w:pPr>
    <w:rPr>
      <w:rFonts w:cs="Times New Roman"/>
    </w:rPr>
  </w:style>
  <w:style w:type="paragraph" w:customStyle="1" w:styleId="xl90">
    <w:name w:val="xl90"/>
    <w:basedOn w:val="a"/>
    <w:rsid w:val="00270607"/>
    <w:pPr>
      <w:pBdr>
        <w:right w:val="single" w:sz="8" w:space="0" w:color="auto"/>
      </w:pBdr>
      <w:spacing w:before="100" w:beforeAutospacing="1" w:after="100" w:afterAutospacing="1"/>
      <w:textAlignment w:val="center"/>
    </w:pPr>
    <w:rPr>
      <w:rFonts w:cs="Times New Roman"/>
    </w:rPr>
  </w:style>
  <w:style w:type="paragraph" w:customStyle="1" w:styleId="xl91">
    <w:name w:val="xl91"/>
    <w:basedOn w:val="a"/>
    <w:rsid w:val="00270607"/>
    <w:pPr>
      <w:pBdr>
        <w:bottom w:val="single" w:sz="8" w:space="0" w:color="auto"/>
        <w:right w:val="single" w:sz="8" w:space="0" w:color="auto"/>
      </w:pBdr>
      <w:spacing w:before="100" w:beforeAutospacing="1" w:after="100" w:afterAutospacing="1"/>
    </w:pPr>
    <w:rPr>
      <w:rFonts w:cs="Times New Roman"/>
      <w:color w:val="000000"/>
      <w:sz w:val="16"/>
      <w:szCs w:val="16"/>
    </w:rPr>
  </w:style>
  <w:style w:type="paragraph" w:customStyle="1" w:styleId="xl92">
    <w:name w:val="xl92"/>
    <w:basedOn w:val="a"/>
    <w:rsid w:val="00270607"/>
    <w:pPr>
      <w:pBdr>
        <w:right w:val="single" w:sz="8" w:space="0" w:color="auto"/>
      </w:pBdr>
      <w:spacing w:before="100" w:beforeAutospacing="1" w:after="100" w:afterAutospacing="1"/>
    </w:pPr>
    <w:rPr>
      <w:rFonts w:cs="Times New Roman"/>
    </w:rPr>
  </w:style>
  <w:style w:type="paragraph" w:customStyle="1" w:styleId="xl93">
    <w:name w:val="xl93"/>
    <w:basedOn w:val="a"/>
    <w:rsid w:val="00270607"/>
    <w:pPr>
      <w:pBdr>
        <w:bottom w:val="single" w:sz="8" w:space="0" w:color="auto"/>
        <w:right w:val="single" w:sz="8" w:space="0" w:color="auto"/>
      </w:pBdr>
      <w:spacing w:before="100" w:beforeAutospacing="1" w:after="100" w:afterAutospacing="1"/>
    </w:pPr>
    <w:rPr>
      <w:rFonts w:cs="Times New Roman"/>
    </w:rPr>
  </w:style>
  <w:style w:type="paragraph" w:customStyle="1" w:styleId="xl94">
    <w:name w:val="xl94"/>
    <w:basedOn w:val="a"/>
    <w:rsid w:val="00270607"/>
    <w:pPr>
      <w:pBdr>
        <w:top w:val="single" w:sz="8" w:space="0" w:color="auto"/>
      </w:pBdr>
      <w:spacing w:before="100" w:beforeAutospacing="1" w:after="100" w:afterAutospacing="1"/>
    </w:pPr>
    <w:rPr>
      <w:rFonts w:cs="Times New Roman"/>
    </w:rPr>
  </w:style>
  <w:style w:type="paragraph" w:customStyle="1" w:styleId="xl95">
    <w:name w:val="xl95"/>
    <w:basedOn w:val="a"/>
    <w:rsid w:val="00270607"/>
    <w:pPr>
      <w:pBdr>
        <w:top w:val="single" w:sz="8" w:space="0" w:color="auto"/>
        <w:right w:val="single" w:sz="8" w:space="0" w:color="auto"/>
      </w:pBdr>
      <w:spacing w:before="100" w:beforeAutospacing="1" w:after="100" w:afterAutospacing="1"/>
    </w:pPr>
    <w:rPr>
      <w:rFonts w:cs="Times New Roman"/>
    </w:rPr>
  </w:style>
  <w:style w:type="paragraph" w:customStyle="1" w:styleId="xl96">
    <w:name w:val="xl96"/>
    <w:basedOn w:val="a"/>
    <w:rsid w:val="00270607"/>
    <w:pPr>
      <w:pBdr>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97">
    <w:name w:val="xl97"/>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98">
    <w:name w:val="xl98"/>
    <w:basedOn w:val="a"/>
    <w:rsid w:val="00270607"/>
    <w:pPr>
      <w:pBdr>
        <w:bottom w:val="single" w:sz="8" w:space="0" w:color="auto"/>
        <w:right w:val="single" w:sz="8" w:space="0" w:color="auto"/>
      </w:pBdr>
      <w:spacing w:before="100" w:beforeAutospacing="1" w:after="100" w:afterAutospacing="1"/>
      <w:jc w:val="right"/>
      <w:textAlignment w:val="center"/>
    </w:pPr>
    <w:rPr>
      <w:rFonts w:cs="Times New Roman"/>
      <w:color w:val="000000"/>
      <w:sz w:val="16"/>
      <w:szCs w:val="16"/>
    </w:rPr>
  </w:style>
  <w:style w:type="paragraph" w:customStyle="1" w:styleId="xl99">
    <w:name w:val="xl99"/>
    <w:basedOn w:val="a"/>
    <w:rsid w:val="00270607"/>
    <w:pPr>
      <w:pBdr>
        <w:left w:val="single" w:sz="8" w:space="0" w:color="auto"/>
      </w:pBdr>
      <w:spacing w:before="100" w:beforeAutospacing="1" w:after="100" w:afterAutospacing="1"/>
    </w:pPr>
    <w:rPr>
      <w:rFonts w:cs="Times New Roman"/>
    </w:rPr>
  </w:style>
  <w:style w:type="paragraph" w:customStyle="1" w:styleId="xl100">
    <w:name w:val="xl100"/>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101">
    <w:name w:val="xl101"/>
    <w:basedOn w:val="a"/>
    <w:rsid w:val="00270607"/>
    <w:pPr>
      <w:pBdr>
        <w:left w:val="single" w:sz="8" w:space="0" w:color="auto"/>
      </w:pBdr>
      <w:spacing w:before="100" w:beforeAutospacing="1" w:after="100" w:afterAutospacing="1"/>
    </w:pPr>
    <w:rPr>
      <w:rFonts w:cs="Times New Roman"/>
    </w:rPr>
  </w:style>
  <w:style w:type="character" w:styleId="aff5">
    <w:name w:val="FollowedHyperlink"/>
    <w:uiPriority w:val="99"/>
    <w:unhideWhenUsed/>
    <w:rsid w:val="00270607"/>
    <w:rPr>
      <w:color w:val="800080"/>
      <w:u w:val="single"/>
    </w:rPr>
  </w:style>
  <w:style w:type="paragraph" w:customStyle="1" w:styleId="font6">
    <w:name w:val="font6"/>
    <w:basedOn w:val="a"/>
    <w:rsid w:val="00270607"/>
    <w:pPr>
      <w:spacing w:before="100" w:beforeAutospacing="1" w:after="100" w:afterAutospacing="1"/>
    </w:pPr>
    <w:rPr>
      <w:rFonts w:ascii="Calibri" w:hAnsi="Calibri" w:cs="Times New Roman"/>
      <w:color w:val="000000"/>
      <w:sz w:val="16"/>
      <w:szCs w:val="16"/>
    </w:rPr>
  </w:style>
  <w:style w:type="paragraph" w:customStyle="1" w:styleId="xl102">
    <w:name w:val="xl102"/>
    <w:basedOn w:val="a"/>
    <w:rsid w:val="00270607"/>
    <w:pPr>
      <w:pBdr>
        <w:left w:val="single" w:sz="8" w:space="0" w:color="auto"/>
        <w:right w:val="single" w:sz="4" w:space="0" w:color="auto"/>
      </w:pBdr>
      <w:spacing w:before="100" w:beforeAutospacing="1" w:after="100" w:afterAutospacing="1"/>
    </w:pPr>
    <w:rPr>
      <w:rFonts w:cs="Times New Roman"/>
    </w:rPr>
  </w:style>
  <w:style w:type="paragraph" w:customStyle="1" w:styleId="xl103">
    <w:name w:val="xl103"/>
    <w:basedOn w:val="a"/>
    <w:rsid w:val="00270607"/>
    <w:pPr>
      <w:pBdr>
        <w:left w:val="single" w:sz="8" w:space="0" w:color="auto"/>
        <w:bottom w:val="single" w:sz="8" w:space="0" w:color="auto"/>
        <w:right w:val="single" w:sz="4" w:space="0" w:color="auto"/>
      </w:pBdr>
      <w:spacing w:before="100" w:beforeAutospacing="1" w:after="100" w:afterAutospacing="1"/>
    </w:pPr>
    <w:rPr>
      <w:rFonts w:cs="Times New Roman"/>
    </w:rPr>
  </w:style>
  <w:style w:type="paragraph" w:customStyle="1" w:styleId="xl104">
    <w:name w:val="xl104"/>
    <w:basedOn w:val="a"/>
    <w:rsid w:val="00270607"/>
    <w:pPr>
      <w:pBdr>
        <w:top w:val="single" w:sz="8" w:space="0" w:color="auto"/>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5">
    <w:name w:val="xl105"/>
    <w:basedOn w:val="a"/>
    <w:rsid w:val="00270607"/>
    <w:pPr>
      <w:pBdr>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6">
    <w:name w:val="xl106"/>
    <w:basedOn w:val="a"/>
    <w:rsid w:val="00270607"/>
    <w:pPr>
      <w:pBdr>
        <w:left w:val="single" w:sz="8" w:space="0" w:color="auto"/>
        <w:bottom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7">
    <w:name w:val="xl107"/>
    <w:basedOn w:val="a"/>
    <w:rsid w:val="00270607"/>
    <w:pPr>
      <w:pBdr>
        <w:top w:val="single" w:sz="8" w:space="0" w:color="auto"/>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8">
    <w:name w:val="xl108"/>
    <w:basedOn w:val="a"/>
    <w:rsid w:val="00270607"/>
    <w:pPr>
      <w:pBdr>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9">
    <w:name w:val="xl109"/>
    <w:basedOn w:val="a"/>
    <w:rsid w:val="00270607"/>
    <w:pPr>
      <w:pBdr>
        <w:left w:val="single" w:sz="8" w:space="0" w:color="auto"/>
        <w:bottom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font7">
    <w:name w:val="font7"/>
    <w:basedOn w:val="a"/>
    <w:rsid w:val="00270607"/>
    <w:pPr>
      <w:spacing w:before="100" w:beforeAutospacing="1" w:after="100" w:afterAutospacing="1"/>
    </w:pPr>
    <w:rPr>
      <w:rFonts w:cs="Times New Roman"/>
      <w:b/>
      <w:bCs/>
      <w:color w:val="000000"/>
      <w:sz w:val="18"/>
      <w:szCs w:val="18"/>
    </w:rPr>
  </w:style>
  <w:style w:type="paragraph" w:customStyle="1" w:styleId="font8">
    <w:name w:val="font8"/>
    <w:basedOn w:val="a"/>
    <w:rsid w:val="00270607"/>
    <w:pPr>
      <w:spacing w:before="100" w:beforeAutospacing="1" w:after="100" w:afterAutospacing="1"/>
    </w:pPr>
    <w:rPr>
      <w:rFonts w:cs="Times New Roman"/>
      <w:i/>
      <w:iCs/>
      <w:color w:val="000000"/>
      <w:sz w:val="18"/>
      <w:szCs w:val="18"/>
    </w:rPr>
  </w:style>
  <w:style w:type="paragraph" w:customStyle="1" w:styleId="xl110">
    <w:name w:val="xl110"/>
    <w:basedOn w:val="a"/>
    <w:rsid w:val="00270607"/>
    <w:pPr>
      <w:pBdr>
        <w:left w:val="single" w:sz="4" w:space="0" w:color="auto"/>
        <w:bottom w:val="single" w:sz="4" w:space="0" w:color="auto"/>
        <w:right w:val="single" w:sz="4" w:space="0" w:color="auto"/>
      </w:pBdr>
      <w:spacing w:before="100" w:beforeAutospacing="1" w:after="100" w:afterAutospacing="1"/>
      <w:textAlignment w:val="center"/>
    </w:pPr>
    <w:rPr>
      <w:rFonts w:cs="Times New Roman"/>
      <w:color w:val="000000"/>
      <w:sz w:val="18"/>
      <w:szCs w:val="18"/>
    </w:rPr>
  </w:style>
  <w:style w:type="paragraph" w:customStyle="1" w:styleId="xl111">
    <w:name w:val="xl111"/>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2">
    <w:name w:val="xl112"/>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3">
    <w:name w:val="xl11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4">
    <w:name w:val="xl114"/>
    <w:basedOn w:val="a"/>
    <w:rsid w:val="00270607"/>
    <w:pPr>
      <w:pBdr>
        <w:top w:val="single" w:sz="4" w:space="0" w:color="auto"/>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5">
    <w:name w:val="xl115"/>
    <w:basedOn w:val="a"/>
    <w:rsid w:val="00270607"/>
    <w:pPr>
      <w:pBdr>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6">
    <w:name w:val="xl116"/>
    <w:basedOn w:val="a"/>
    <w:rsid w:val="00270607"/>
    <w:pPr>
      <w:pBdr>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7">
    <w:name w:val="xl117"/>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8">
    <w:name w:val="xl118"/>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9">
    <w:name w:val="xl11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20">
    <w:name w:val="xl12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1">
    <w:name w:val="xl12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2">
    <w:name w:val="xl12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3">
    <w:name w:val="xl123"/>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24">
    <w:name w:val="xl124"/>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000000"/>
      <w:sz w:val="18"/>
      <w:szCs w:val="18"/>
    </w:rPr>
  </w:style>
  <w:style w:type="paragraph" w:customStyle="1" w:styleId="xl125">
    <w:name w:val="xl125"/>
    <w:basedOn w:val="a"/>
    <w:rsid w:val="002706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rFonts w:cs="Times New Roman"/>
      <w:b/>
      <w:bCs/>
      <w:color w:val="000000"/>
      <w:sz w:val="18"/>
      <w:szCs w:val="18"/>
    </w:rPr>
  </w:style>
  <w:style w:type="paragraph" w:customStyle="1" w:styleId="xl126">
    <w:name w:val="xl12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7">
    <w:name w:val="xl127"/>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8">
    <w:name w:val="xl128"/>
    <w:basedOn w:val="a"/>
    <w:rsid w:val="00270607"/>
    <w:pPr>
      <w:pBdr>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9">
    <w:name w:val="xl129"/>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30">
    <w:name w:val="xl130"/>
    <w:basedOn w:val="a"/>
    <w:rsid w:val="00270607"/>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1">
    <w:name w:val="xl131"/>
    <w:basedOn w:val="a"/>
    <w:rsid w:val="00270607"/>
    <w:pPr>
      <w:pBdr>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2">
    <w:name w:val="xl132"/>
    <w:basedOn w:val="a"/>
    <w:rsid w:val="00270607"/>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3">
    <w:name w:val="xl133"/>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color w:val="000000"/>
      <w:sz w:val="18"/>
      <w:szCs w:val="18"/>
    </w:rPr>
  </w:style>
  <w:style w:type="paragraph" w:customStyle="1" w:styleId="xl134">
    <w:name w:val="xl134"/>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5">
    <w:name w:val="xl135"/>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36">
    <w:name w:val="xl13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37">
    <w:name w:val="xl137"/>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8">
    <w:name w:val="xl138"/>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9">
    <w:name w:val="xl13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40">
    <w:name w:val="xl140"/>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1">
    <w:name w:val="xl141"/>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2">
    <w:name w:val="xl14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3">
    <w:name w:val="xl143"/>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cs="Times New Roman"/>
      <w:b/>
      <w:bCs/>
      <w:color w:val="000000"/>
      <w:sz w:val="18"/>
      <w:szCs w:val="18"/>
    </w:rPr>
  </w:style>
  <w:style w:type="paragraph" w:customStyle="1" w:styleId="xl144">
    <w:name w:val="xl144"/>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5">
    <w:name w:val="xl145"/>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6">
    <w:name w:val="xl146"/>
    <w:basedOn w:val="a"/>
    <w:rsid w:val="00270607"/>
    <w:pPr>
      <w:pBdr>
        <w:top w:val="single" w:sz="4" w:space="0" w:color="auto"/>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7">
    <w:name w:val="xl147"/>
    <w:basedOn w:val="a"/>
    <w:rsid w:val="00270607"/>
    <w:pPr>
      <w:pBdr>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8">
    <w:name w:val="xl148"/>
    <w:basedOn w:val="a"/>
    <w:rsid w:val="00270607"/>
    <w:pPr>
      <w:pBdr>
        <w:left w:val="single" w:sz="4" w:space="0" w:color="auto"/>
        <w:bottom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9">
    <w:name w:val="xl149"/>
    <w:basedOn w:val="a"/>
    <w:rsid w:val="00270607"/>
    <w:pPr>
      <w:pBdr>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50">
    <w:name w:val="xl15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1">
    <w:name w:val="xl15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2">
    <w:name w:val="xl15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3">
    <w:name w:val="xl153"/>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4">
    <w:name w:val="xl154"/>
    <w:basedOn w:val="a"/>
    <w:rsid w:val="00270607"/>
    <w:pPr>
      <w:pBdr>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5">
    <w:name w:val="xl155"/>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6">
    <w:name w:val="xl156"/>
    <w:basedOn w:val="a"/>
    <w:rsid w:val="00270607"/>
    <w:pPr>
      <w:pBdr>
        <w:left w:val="single" w:sz="4" w:space="0" w:color="auto"/>
        <w:right w:val="single" w:sz="4" w:space="0" w:color="auto"/>
      </w:pBdr>
      <w:spacing w:before="100" w:beforeAutospacing="1" w:after="100" w:afterAutospacing="1"/>
    </w:pPr>
    <w:rPr>
      <w:rFonts w:cs="Times New Roman"/>
      <w:sz w:val="18"/>
      <w:szCs w:val="18"/>
    </w:rPr>
  </w:style>
  <w:style w:type="paragraph" w:customStyle="1" w:styleId="xl157">
    <w:name w:val="xl157"/>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58">
    <w:name w:val="xl158"/>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b/>
      <w:bCs/>
      <w:color w:val="000000"/>
      <w:sz w:val="18"/>
      <w:szCs w:val="18"/>
    </w:rPr>
  </w:style>
  <w:style w:type="paragraph" w:customStyle="1" w:styleId="xl159">
    <w:name w:val="xl159"/>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cs="Times New Roman"/>
      <w:b/>
      <w:bCs/>
      <w:color w:val="000000"/>
      <w:sz w:val="18"/>
      <w:szCs w:val="18"/>
    </w:rPr>
  </w:style>
  <w:style w:type="paragraph" w:customStyle="1" w:styleId="xl160">
    <w:name w:val="xl160"/>
    <w:basedOn w:val="a"/>
    <w:rsid w:val="00270607"/>
    <w:pPr>
      <w:pBdr>
        <w:top w:val="single" w:sz="8"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61">
    <w:name w:val="xl161"/>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2">
    <w:name w:val="xl162"/>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3">
    <w:name w:val="xl16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4">
    <w:name w:val="xl164"/>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5">
    <w:name w:val="xl165"/>
    <w:basedOn w:val="a"/>
    <w:rsid w:val="00270607"/>
    <w:pPr>
      <w:pBdr>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6">
    <w:name w:val="xl166"/>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7">
    <w:name w:val="xl167"/>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color w:val="000000"/>
      <w:sz w:val="18"/>
      <w:szCs w:val="18"/>
    </w:rPr>
  </w:style>
  <w:style w:type="paragraph" w:customStyle="1" w:styleId="xl168">
    <w:name w:val="xl168"/>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69">
    <w:name w:val="xl169"/>
    <w:basedOn w:val="a"/>
    <w:rsid w:val="00270607"/>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0">
    <w:name w:val="xl170"/>
    <w:basedOn w:val="a"/>
    <w:rsid w:val="00270607"/>
    <w:pPr>
      <w:pBdr>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1">
    <w:name w:val="xl171"/>
    <w:basedOn w:val="a"/>
    <w:rsid w:val="00270607"/>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2">
    <w:name w:val="xl172"/>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73">
    <w:name w:val="xl173"/>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4">
    <w:name w:val="xl174"/>
    <w:basedOn w:val="a"/>
    <w:rsid w:val="00270607"/>
    <w:pPr>
      <w:pBdr>
        <w:top w:val="single" w:sz="4" w:space="0" w:color="auto"/>
        <w:bottom w:val="single" w:sz="4" w:space="0" w:color="auto"/>
        <w:right w:val="single" w:sz="4" w:space="0" w:color="auto"/>
      </w:pBdr>
      <w:spacing w:before="100" w:beforeAutospacing="1" w:after="100" w:afterAutospacing="1"/>
      <w:textAlignment w:val="center"/>
    </w:pPr>
    <w:rPr>
      <w:rFonts w:cs="Times New Roman"/>
      <w:b/>
      <w:bCs/>
      <w:color w:val="000000"/>
      <w:sz w:val="18"/>
      <w:szCs w:val="18"/>
    </w:rPr>
  </w:style>
  <w:style w:type="paragraph" w:customStyle="1" w:styleId="xl175">
    <w:name w:val="xl175"/>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6">
    <w:name w:val="xl176"/>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7">
    <w:name w:val="xl177"/>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cs="Times New Roman"/>
      <w:b/>
      <w:bCs/>
      <w:color w:val="000000"/>
      <w:sz w:val="18"/>
      <w:szCs w:val="18"/>
    </w:rPr>
  </w:style>
  <w:style w:type="paragraph" w:customStyle="1" w:styleId="xl178">
    <w:name w:val="xl178"/>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imes New Roman"/>
      <w:color w:val="000000"/>
      <w:sz w:val="18"/>
      <w:szCs w:val="18"/>
    </w:rPr>
  </w:style>
  <w:style w:type="character" w:customStyle="1" w:styleId="anssni">
    <w:name w:val="ans_sni"/>
    <w:uiPriority w:val="99"/>
    <w:rsid w:val="00270607"/>
  </w:style>
  <w:style w:type="numbering" w:customStyle="1" w:styleId="1">
    <w:name w:val="Стиль1"/>
    <w:rsid w:val="00270607"/>
    <w:pPr>
      <w:numPr>
        <w:numId w:val="6"/>
      </w:numPr>
    </w:pPr>
  </w:style>
  <w:style w:type="numbering" w:customStyle="1" w:styleId="2">
    <w:name w:val="Стиль2"/>
    <w:rsid w:val="00270607"/>
    <w:pPr>
      <w:numPr>
        <w:numId w:val="7"/>
      </w:numPr>
    </w:pPr>
  </w:style>
  <w:style w:type="numbering" w:customStyle="1" w:styleId="3">
    <w:name w:val="Стиль3"/>
    <w:rsid w:val="00270607"/>
    <w:pPr>
      <w:numPr>
        <w:numId w:val="8"/>
      </w:numPr>
    </w:pPr>
  </w:style>
  <w:style w:type="character" w:customStyle="1" w:styleId="a5">
    <w:name w:val="Основной текст с отступом Знак"/>
    <w:link w:val="a4"/>
    <w:rsid w:val="00270607"/>
    <w:rPr>
      <w:rFonts w:cs="Arial"/>
      <w:sz w:val="24"/>
      <w:szCs w:val="24"/>
    </w:rPr>
  </w:style>
  <w:style w:type="table" w:customStyle="1" w:styleId="1f2">
    <w:name w:val="Сетка таблицы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endnote text"/>
    <w:basedOn w:val="a"/>
    <w:link w:val="aff7"/>
    <w:uiPriority w:val="99"/>
    <w:unhideWhenUsed/>
    <w:rsid w:val="00270607"/>
    <w:pPr>
      <w:spacing w:after="200" w:line="276" w:lineRule="auto"/>
    </w:pPr>
    <w:rPr>
      <w:rFonts w:cs="Times New Roman"/>
      <w:sz w:val="20"/>
      <w:szCs w:val="20"/>
    </w:rPr>
  </w:style>
  <w:style w:type="character" w:customStyle="1" w:styleId="aff7">
    <w:name w:val="Текст концевой сноски Знак"/>
    <w:basedOn w:val="a0"/>
    <w:link w:val="aff6"/>
    <w:uiPriority w:val="99"/>
    <w:rsid w:val="00270607"/>
  </w:style>
  <w:style w:type="character" w:styleId="aff8">
    <w:name w:val="endnote reference"/>
    <w:uiPriority w:val="99"/>
    <w:unhideWhenUsed/>
    <w:rsid w:val="00270607"/>
    <w:rPr>
      <w:vertAlign w:val="superscript"/>
    </w:rPr>
  </w:style>
  <w:style w:type="paragraph" w:styleId="aff9">
    <w:name w:val="footnote text"/>
    <w:basedOn w:val="a"/>
    <w:link w:val="affa"/>
    <w:uiPriority w:val="99"/>
    <w:unhideWhenUsed/>
    <w:rsid w:val="00270607"/>
    <w:pPr>
      <w:spacing w:after="200" w:line="276" w:lineRule="auto"/>
    </w:pPr>
    <w:rPr>
      <w:rFonts w:cs="Times New Roman"/>
      <w:sz w:val="20"/>
      <w:szCs w:val="20"/>
    </w:rPr>
  </w:style>
  <w:style w:type="character" w:customStyle="1" w:styleId="affa">
    <w:name w:val="Текст сноски Знак"/>
    <w:basedOn w:val="a0"/>
    <w:link w:val="aff9"/>
    <w:uiPriority w:val="99"/>
    <w:rsid w:val="00270607"/>
  </w:style>
  <w:style w:type="character" w:styleId="affb">
    <w:name w:val="footnote reference"/>
    <w:uiPriority w:val="99"/>
    <w:unhideWhenUsed/>
    <w:rsid w:val="00270607"/>
    <w:rPr>
      <w:vertAlign w:val="superscript"/>
    </w:rPr>
  </w:style>
  <w:style w:type="character" w:customStyle="1" w:styleId="remarkable-pre-marked">
    <w:name w:val="remarkable-pre-marked"/>
    <w:rsid w:val="00270607"/>
  </w:style>
  <w:style w:type="character" w:customStyle="1" w:styleId="apple-converted-space">
    <w:name w:val="apple-converted-space"/>
    <w:rsid w:val="00270607"/>
  </w:style>
  <w:style w:type="paragraph" w:customStyle="1" w:styleId="tekstob">
    <w:name w:val="tekstob"/>
    <w:basedOn w:val="a"/>
    <w:uiPriority w:val="99"/>
    <w:rsid w:val="00270607"/>
    <w:pPr>
      <w:spacing w:before="100" w:beforeAutospacing="1" w:after="100" w:afterAutospacing="1"/>
    </w:pPr>
    <w:rPr>
      <w:rFonts w:cs="Times New Roman"/>
    </w:rPr>
  </w:style>
  <w:style w:type="paragraph" w:customStyle="1" w:styleId="tekstvlev">
    <w:name w:val="tekstvlev"/>
    <w:basedOn w:val="a"/>
    <w:uiPriority w:val="99"/>
    <w:rsid w:val="00270607"/>
    <w:pPr>
      <w:spacing w:before="100" w:beforeAutospacing="1" w:after="100" w:afterAutospacing="1"/>
    </w:pPr>
    <w:rPr>
      <w:rFonts w:cs="Times New Roman"/>
    </w:rPr>
  </w:style>
  <w:style w:type="paragraph" w:styleId="affc">
    <w:name w:val="Revision"/>
    <w:hidden/>
    <w:uiPriority w:val="99"/>
    <w:rsid w:val="00270607"/>
  </w:style>
  <w:style w:type="character" w:customStyle="1" w:styleId="1f3">
    <w:name w:val="Цитата Знак1"/>
    <w:uiPriority w:val="29"/>
    <w:rsid w:val="00270607"/>
    <w:rPr>
      <w:rFonts w:ascii="Times New Roman" w:eastAsia="Times New Roman" w:hAnsi="Times New Roman" w:cs="Times New Roman"/>
      <w:i/>
      <w:iCs/>
      <w:color w:val="000000"/>
      <w:sz w:val="20"/>
      <w:szCs w:val="20"/>
      <w:lang w:eastAsia="ru-RU"/>
    </w:rPr>
  </w:style>
  <w:style w:type="paragraph" w:styleId="28">
    <w:name w:val="Quote"/>
    <w:basedOn w:val="a"/>
    <w:next w:val="a"/>
    <w:link w:val="211"/>
    <w:uiPriority w:val="29"/>
    <w:qFormat/>
    <w:rsid w:val="00270607"/>
    <w:rPr>
      <w:rFonts w:cs="Times New Roman"/>
      <w:i/>
      <w:iCs/>
      <w:color w:val="000000"/>
      <w:sz w:val="20"/>
      <w:szCs w:val="20"/>
    </w:rPr>
  </w:style>
  <w:style w:type="character" w:customStyle="1" w:styleId="211">
    <w:name w:val="Цитата 2 Знак1"/>
    <w:link w:val="28"/>
    <w:uiPriority w:val="29"/>
    <w:rsid w:val="00270607"/>
    <w:rPr>
      <w:i/>
      <w:iCs/>
      <w:color w:val="000000"/>
    </w:rPr>
  </w:style>
  <w:style w:type="paragraph" w:styleId="affd">
    <w:name w:val="Intense Quote"/>
    <w:basedOn w:val="a"/>
    <w:next w:val="a"/>
    <w:link w:val="1f4"/>
    <w:uiPriority w:val="30"/>
    <w:qFormat/>
    <w:rsid w:val="00270607"/>
    <w:pPr>
      <w:pBdr>
        <w:bottom w:val="single" w:sz="4" w:space="4" w:color="4F81BD"/>
      </w:pBdr>
      <w:spacing w:before="200" w:after="280"/>
      <w:ind w:left="936" w:right="936"/>
    </w:pPr>
    <w:rPr>
      <w:rFonts w:cs="Times New Roman"/>
      <w:b/>
      <w:bCs/>
      <w:i/>
      <w:iCs/>
      <w:color w:val="4F81BD"/>
      <w:sz w:val="20"/>
      <w:szCs w:val="20"/>
    </w:rPr>
  </w:style>
  <w:style w:type="character" w:customStyle="1" w:styleId="1f4">
    <w:name w:val="Выделенная цитата Знак1"/>
    <w:link w:val="affd"/>
    <w:uiPriority w:val="30"/>
    <w:rsid w:val="00270607"/>
    <w:rPr>
      <w:b/>
      <w:bCs/>
      <w:i/>
      <w:iCs/>
      <w:color w:val="4F81BD"/>
    </w:rPr>
  </w:style>
  <w:style w:type="character" w:styleId="affe">
    <w:name w:val="Subtle Emphasis"/>
    <w:uiPriority w:val="19"/>
    <w:qFormat/>
    <w:rsid w:val="00270607"/>
    <w:rPr>
      <w:i/>
      <w:iCs/>
      <w:color w:val="808080"/>
    </w:rPr>
  </w:style>
  <w:style w:type="character" w:styleId="afff">
    <w:name w:val="Intense Emphasis"/>
    <w:uiPriority w:val="21"/>
    <w:qFormat/>
    <w:rsid w:val="00270607"/>
    <w:rPr>
      <w:b/>
      <w:bCs/>
      <w:i/>
      <w:iCs/>
      <w:color w:val="4F81BD"/>
    </w:rPr>
  </w:style>
  <w:style w:type="character" w:styleId="afff0">
    <w:name w:val="Subtle Reference"/>
    <w:uiPriority w:val="31"/>
    <w:qFormat/>
    <w:rsid w:val="00270607"/>
    <w:rPr>
      <w:smallCaps/>
      <w:color w:val="C0504D"/>
      <w:u w:val="single"/>
    </w:rPr>
  </w:style>
  <w:style w:type="character" w:styleId="afff1">
    <w:name w:val="Intense Reference"/>
    <w:uiPriority w:val="32"/>
    <w:qFormat/>
    <w:rsid w:val="00270607"/>
    <w:rPr>
      <w:b/>
      <w:bCs/>
      <w:smallCaps/>
      <w:color w:val="C0504D"/>
      <w:spacing w:val="5"/>
      <w:u w:val="single"/>
    </w:rPr>
  </w:style>
  <w:style w:type="character" w:styleId="afff2">
    <w:name w:val="Book Title"/>
    <w:uiPriority w:val="33"/>
    <w:qFormat/>
    <w:rsid w:val="00270607"/>
    <w:rPr>
      <w:b/>
      <w:bCs/>
      <w:smallCaps/>
      <w:spacing w:val="5"/>
    </w:rPr>
  </w:style>
  <w:style w:type="paragraph" w:styleId="afff3">
    <w:name w:val="TOC Heading"/>
    <w:basedOn w:val="10"/>
    <w:next w:val="a"/>
    <w:uiPriority w:val="39"/>
    <w:qFormat/>
    <w:rsid w:val="00270607"/>
    <w:pPr>
      <w:keepLines/>
      <w:spacing w:before="480"/>
      <w:jc w:val="both"/>
      <w:outlineLvl w:val="9"/>
    </w:pPr>
    <w:rPr>
      <w:rFonts w:ascii="Cambria" w:hAnsi="Cambria"/>
      <w:b/>
      <w:bCs/>
      <w:color w:val="365F91"/>
      <w:sz w:val="28"/>
      <w:szCs w:val="28"/>
    </w:rPr>
  </w:style>
  <w:style w:type="numbering" w:customStyle="1" w:styleId="110">
    <w:name w:val="Нет списка11"/>
    <w:next w:val="a2"/>
    <w:uiPriority w:val="99"/>
    <w:semiHidden/>
    <w:unhideWhenUsed/>
    <w:rsid w:val="00270607"/>
  </w:style>
  <w:style w:type="character" w:styleId="afff4">
    <w:name w:val="Placeholder Text"/>
    <w:uiPriority w:val="99"/>
    <w:semiHidden/>
    <w:rsid w:val="00270607"/>
    <w:rPr>
      <w:color w:val="808080"/>
    </w:rPr>
  </w:style>
  <w:style w:type="paragraph" w:customStyle="1" w:styleId="29">
    <w:name w:val="Знак2"/>
    <w:basedOn w:val="a"/>
    <w:rsid w:val="00270607"/>
    <w:pPr>
      <w:spacing w:after="160" w:line="240" w:lineRule="exact"/>
    </w:pPr>
    <w:rPr>
      <w:rFonts w:ascii="Verdana" w:hAnsi="Verdana" w:cs="Times New Roman"/>
      <w:sz w:val="20"/>
      <w:szCs w:val="20"/>
      <w:lang w:val="en-US" w:eastAsia="en-US"/>
    </w:rPr>
  </w:style>
  <w:style w:type="character" w:styleId="afff5">
    <w:name w:val="page number"/>
    <w:rsid w:val="00270607"/>
  </w:style>
  <w:style w:type="character" w:customStyle="1" w:styleId="afff6">
    <w:name w:val="Основной текст Знак"/>
    <w:uiPriority w:val="99"/>
    <w:rsid w:val="00270607"/>
    <w:rPr>
      <w:rFonts w:ascii="Calibri" w:eastAsia="Calibri" w:hAnsi="Calibri"/>
      <w:sz w:val="22"/>
      <w:szCs w:val="22"/>
      <w:lang w:eastAsia="en-US"/>
    </w:rPr>
  </w:style>
  <w:style w:type="character" w:customStyle="1" w:styleId="ListParagraphChar">
    <w:name w:val="List Paragraph Char"/>
    <w:locked/>
    <w:rsid w:val="00270607"/>
    <w:rPr>
      <w:rFonts w:ascii="Calibri" w:hAnsi="Calibri"/>
    </w:rPr>
  </w:style>
  <w:style w:type="paragraph" w:customStyle="1" w:styleId="afff7">
    <w:name w:val="_Текст"/>
    <w:basedOn w:val="a"/>
    <w:rsid w:val="00270607"/>
    <w:pPr>
      <w:ind w:right="454" w:firstLine="720"/>
      <w:jc w:val="both"/>
    </w:pPr>
    <w:rPr>
      <w:rFonts w:cs="Times New Roman"/>
      <w:sz w:val="28"/>
      <w:szCs w:val="20"/>
    </w:rPr>
  </w:style>
  <w:style w:type="paragraph" w:customStyle="1" w:styleId="2a">
    <w:name w:val="Абзац списка2"/>
    <w:basedOn w:val="a"/>
    <w:rsid w:val="00270607"/>
    <w:pPr>
      <w:ind w:left="720"/>
    </w:pPr>
    <w:rPr>
      <w:rFonts w:ascii="Calibri" w:hAnsi="Calibri" w:cs="Times New Roman"/>
      <w:sz w:val="22"/>
      <w:szCs w:val="22"/>
      <w:lang w:eastAsia="en-US"/>
    </w:rPr>
  </w:style>
  <w:style w:type="numbering" w:customStyle="1" w:styleId="111">
    <w:name w:val="Нет списка111"/>
    <w:next w:val="a2"/>
    <w:uiPriority w:val="99"/>
    <w:semiHidden/>
    <w:unhideWhenUsed/>
    <w:rsid w:val="00270607"/>
  </w:style>
  <w:style w:type="numbering" w:customStyle="1" w:styleId="2b">
    <w:name w:val="Нет списка2"/>
    <w:next w:val="a2"/>
    <w:uiPriority w:val="99"/>
    <w:semiHidden/>
    <w:unhideWhenUsed/>
    <w:rsid w:val="00270607"/>
  </w:style>
  <w:style w:type="paragraph" w:customStyle="1" w:styleId="34">
    <w:name w:val="Знак3"/>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customStyle="1" w:styleId="2c">
    <w:name w:val="Сетка таблицы2"/>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Знак1"/>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styleId="-3">
    <w:name w:val="Light Shading Accent 3"/>
    <w:basedOn w:val="a1"/>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Основной текст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270607"/>
    <w:pPr>
      <w:shd w:val="clear" w:color="auto" w:fill="FFFFFF"/>
      <w:spacing w:line="0" w:lineRule="atLeast"/>
      <w:ind w:hanging="360"/>
    </w:pPr>
    <w:rPr>
      <w:rFonts w:cs="Times New Roman"/>
      <w:color w:val="000000"/>
      <w:sz w:val="18"/>
      <w:szCs w:val="18"/>
    </w:rPr>
  </w:style>
  <w:style w:type="character" w:customStyle="1" w:styleId="43">
    <w:name w:val="Основной текст (4)"/>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270607"/>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270607"/>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270607"/>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270607"/>
  </w:style>
  <w:style w:type="table" w:customStyle="1" w:styleId="83">
    <w:name w:val="Сетка таблицы8"/>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270607"/>
  </w:style>
  <w:style w:type="numbering" w:customStyle="1" w:styleId="212">
    <w:name w:val="Нет списка21"/>
    <w:next w:val="a2"/>
    <w:uiPriority w:val="99"/>
    <w:semiHidden/>
    <w:unhideWhenUsed/>
    <w:rsid w:val="00270607"/>
  </w:style>
  <w:style w:type="table" w:customStyle="1" w:styleId="112">
    <w:name w:val="Сетка таблицы1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270607"/>
  </w:style>
  <w:style w:type="table" w:customStyle="1" w:styleId="92">
    <w:name w:val="Сетка таблицы9"/>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270607"/>
  </w:style>
  <w:style w:type="numbering" w:customStyle="1" w:styleId="221">
    <w:name w:val="Нет списка22"/>
    <w:next w:val="a2"/>
    <w:uiPriority w:val="99"/>
    <w:semiHidden/>
    <w:unhideWhenUsed/>
    <w:rsid w:val="00270607"/>
  </w:style>
  <w:style w:type="table" w:customStyle="1" w:styleId="121">
    <w:name w:val="Сетка таблицы1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uiPriority w:val="99"/>
    <w:semiHidden/>
    <w:unhideWhenUsed/>
    <w:rsid w:val="00270607"/>
  </w:style>
  <w:style w:type="table" w:customStyle="1" w:styleId="100">
    <w:name w:val="Сетка таблицы10"/>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270607"/>
  </w:style>
  <w:style w:type="numbering" w:customStyle="1" w:styleId="231">
    <w:name w:val="Нет списка23"/>
    <w:next w:val="a2"/>
    <w:uiPriority w:val="99"/>
    <w:semiHidden/>
    <w:unhideWhenUsed/>
    <w:rsid w:val="00270607"/>
  </w:style>
  <w:style w:type="table" w:customStyle="1" w:styleId="132">
    <w:name w:val="Сетка таблицы1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Цветовое выделение"/>
    <w:uiPriority w:val="99"/>
    <w:rsid w:val="00270607"/>
    <w:rPr>
      <w:b/>
      <w:color w:val="26282F"/>
    </w:rPr>
  </w:style>
  <w:style w:type="character" w:customStyle="1" w:styleId="afff9">
    <w:name w:val="Гипертекстовая ссылка"/>
    <w:uiPriority w:val="99"/>
    <w:rsid w:val="00270607"/>
    <w:rPr>
      <w:rFonts w:cs="Times New Roman"/>
      <w:b w:val="0"/>
      <w:color w:val="106BBE"/>
    </w:rPr>
  </w:style>
  <w:style w:type="paragraph" w:customStyle="1" w:styleId="afffa">
    <w:name w:val="Нормальный (таблица)"/>
    <w:basedOn w:val="a"/>
    <w:next w:val="a"/>
    <w:uiPriority w:val="99"/>
    <w:rsid w:val="00270607"/>
    <w:pPr>
      <w:widowControl w:val="0"/>
      <w:autoSpaceDE w:val="0"/>
      <w:autoSpaceDN w:val="0"/>
      <w:adjustRightInd w:val="0"/>
      <w:jc w:val="both"/>
    </w:pPr>
    <w:rPr>
      <w:rFonts w:ascii="Arial" w:hAnsi="Arial"/>
    </w:rPr>
  </w:style>
  <w:style w:type="paragraph" w:customStyle="1" w:styleId="afffb">
    <w:name w:val="Прижатый влево"/>
    <w:basedOn w:val="a"/>
    <w:next w:val="a"/>
    <w:uiPriority w:val="99"/>
    <w:rsid w:val="00270607"/>
    <w:pPr>
      <w:widowControl w:val="0"/>
      <w:autoSpaceDE w:val="0"/>
      <w:autoSpaceDN w:val="0"/>
      <w:adjustRightInd w:val="0"/>
    </w:pPr>
    <w:rPr>
      <w:rFonts w:ascii="Arial" w:hAnsi="Arial"/>
    </w:rPr>
  </w:style>
  <w:style w:type="paragraph" w:customStyle="1" w:styleId="afffc">
    <w:name w:val="текст в таблице"/>
    <w:basedOn w:val="a"/>
    <w:link w:val="afffd"/>
    <w:qFormat/>
    <w:rsid w:val="00270607"/>
    <w:pPr>
      <w:jc w:val="both"/>
    </w:pPr>
    <w:rPr>
      <w:rFonts w:eastAsia="Cambria" w:cs="Times New Roman"/>
      <w:sz w:val="22"/>
      <w:szCs w:val="22"/>
      <w:lang w:eastAsia="en-US"/>
    </w:rPr>
  </w:style>
  <w:style w:type="character" w:customStyle="1" w:styleId="afffd">
    <w:name w:val="текст в таблице Знак"/>
    <w:link w:val="afffc"/>
    <w:rsid w:val="00270607"/>
    <w:rPr>
      <w:rFonts w:eastAsia="Cambria"/>
      <w:sz w:val="22"/>
      <w:szCs w:val="22"/>
      <w:lang w:eastAsia="en-US"/>
    </w:rPr>
  </w:style>
  <w:style w:type="numbering" w:customStyle="1" w:styleId="64">
    <w:name w:val="Нет списка6"/>
    <w:next w:val="a2"/>
    <w:uiPriority w:val="99"/>
    <w:semiHidden/>
    <w:unhideWhenUsed/>
    <w:rsid w:val="00270607"/>
  </w:style>
  <w:style w:type="numbering" w:customStyle="1" w:styleId="150">
    <w:name w:val="Нет списка15"/>
    <w:next w:val="a2"/>
    <w:uiPriority w:val="99"/>
    <w:semiHidden/>
    <w:unhideWhenUsed/>
    <w:rsid w:val="00270607"/>
  </w:style>
  <w:style w:type="table" w:customStyle="1" w:styleId="142">
    <w:name w:val="Сетка таблицы14"/>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Обычный НИОКР Знак"/>
    <w:basedOn w:val="a"/>
    <w:uiPriority w:val="99"/>
    <w:rsid w:val="00270607"/>
    <w:pPr>
      <w:spacing w:after="160" w:line="240" w:lineRule="exact"/>
    </w:pPr>
    <w:rPr>
      <w:rFonts w:ascii="Verdana" w:hAnsi="Verdana" w:cs="Times New Roman"/>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270607"/>
    <w:rPr>
      <w:rFonts w:ascii="Cambria" w:eastAsia="Times New Roman" w:hAnsi="Cambria" w:cs="Times New Roman"/>
      <w:color w:val="365F91"/>
      <w:sz w:val="32"/>
      <w:szCs w:val="32"/>
    </w:rPr>
  </w:style>
  <w:style w:type="character" w:customStyle="1" w:styleId="214">
    <w:name w:val="Заголовок 2 Знак1"/>
    <w:aliases w:val="H2 Знак1,h2 Знак1,2 Знак1,Header 2 Знак1"/>
    <w:uiPriority w:val="9"/>
    <w:semiHidden/>
    <w:rsid w:val="00270607"/>
    <w:rPr>
      <w:rFonts w:ascii="Cambria" w:eastAsia="Times New Roman" w:hAnsi="Cambria" w:cs="Times New Roman"/>
      <w:color w:val="365F91"/>
      <w:sz w:val="26"/>
      <w:szCs w:val="26"/>
    </w:rPr>
  </w:style>
  <w:style w:type="character" w:customStyle="1" w:styleId="411">
    <w:name w:val="Заголовок 4 Знак1"/>
    <w:aliases w:val="H4 Знак1"/>
    <w:uiPriority w:val="99"/>
    <w:semiHidden/>
    <w:rsid w:val="00270607"/>
    <w:rPr>
      <w:rFonts w:ascii="Cambria" w:eastAsia="Times New Roman" w:hAnsi="Cambria" w:cs="Times New Roman"/>
      <w:i/>
      <w:iCs/>
      <w:color w:val="365F91"/>
    </w:rPr>
  </w:style>
  <w:style w:type="numbering" w:customStyle="1" w:styleId="1120">
    <w:name w:val="Нет списка112"/>
    <w:next w:val="a2"/>
    <w:uiPriority w:val="99"/>
    <w:semiHidden/>
    <w:unhideWhenUsed/>
    <w:rsid w:val="00270607"/>
  </w:style>
  <w:style w:type="numbering" w:customStyle="1" w:styleId="241">
    <w:name w:val="Нет списка24"/>
    <w:next w:val="a2"/>
    <w:uiPriority w:val="99"/>
    <w:semiHidden/>
    <w:unhideWhenUsed/>
    <w:rsid w:val="00270607"/>
  </w:style>
  <w:style w:type="numbering" w:customStyle="1" w:styleId="311">
    <w:name w:val="Нет списка31"/>
    <w:next w:val="a2"/>
    <w:uiPriority w:val="99"/>
    <w:semiHidden/>
    <w:unhideWhenUsed/>
    <w:rsid w:val="00270607"/>
  </w:style>
  <w:style w:type="numbering" w:customStyle="1" w:styleId="1210">
    <w:name w:val="Нет списка121"/>
    <w:next w:val="a2"/>
    <w:uiPriority w:val="99"/>
    <w:semiHidden/>
    <w:unhideWhenUsed/>
    <w:rsid w:val="00270607"/>
  </w:style>
  <w:style w:type="numbering" w:customStyle="1" w:styleId="2110">
    <w:name w:val="Нет списка211"/>
    <w:next w:val="a2"/>
    <w:uiPriority w:val="99"/>
    <w:semiHidden/>
    <w:unhideWhenUsed/>
    <w:rsid w:val="00270607"/>
  </w:style>
  <w:style w:type="numbering" w:customStyle="1" w:styleId="412">
    <w:name w:val="Нет списка41"/>
    <w:next w:val="a2"/>
    <w:uiPriority w:val="99"/>
    <w:semiHidden/>
    <w:unhideWhenUsed/>
    <w:rsid w:val="00270607"/>
  </w:style>
  <w:style w:type="numbering" w:customStyle="1" w:styleId="1310">
    <w:name w:val="Нет списка131"/>
    <w:next w:val="a2"/>
    <w:uiPriority w:val="99"/>
    <w:semiHidden/>
    <w:unhideWhenUsed/>
    <w:rsid w:val="00270607"/>
  </w:style>
  <w:style w:type="numbering" w:customStyle="1" w:styleId="2210">
    <w:name w:val="Нет списка221"/>
    <w:next w:val="a2"/>
    <w:uiPriority w:val="99"/>
    <w:semiHidden/>
    <w:unhideWhenUsed/>
    <w:rsid w:val="00270607"/>
  </w:style>
  <w:style w:type="numbering" w:customStyle="1" w:styleId="511">
    <w:name w:val="Нет списка51"/>
    <w:next w:val="a2"/>
    <w:uiPriority w:val="99"/>
    <w:semiHidden/>
    <w:unhideWhenUsed/>
    <w:rsid w:val="00270607"/>
  </w:style>
  <w:style w:type="numbering" w:customStyle="1" w:styleId="1410">
    <w:name w:val="Нет списка141"/>
    <w:next w:val="a2"/>
    <w:uiPriority w:val="99"/>
    <w:semiHidden/>
    <w:unhideWhenUsed/>
    <w:rsid w:val="00270607"/>
  </w:style>
  <w:style w:type="numbering" w:customStyle="1" w:styleId="2310">
    <w:name w:val="Нет списка231"/>
    <w:next w:val="a2"/>
    <w:uiPriority w:val="99"/>
    <w:semiHidden/>
    <w:unhideWhenUsed/>
    <w:rsid w:val="00270607"/>
  </w:style>
  <w:style w:type="paragraph" w:styleId="2d">
    <w:name w:val="Body Text 2"/>
    <w:basedOn w:val="a"/>
    <w:link w:val="2e"/>
    <w:rsid w:val="00270607"/>
    <w:pPr>
      <w:jc w:val="center"/>
    </w:pPr>
    <w:rPr>
      <w:rFonts w:cs="Times New Roman"/>
    </w:rPr>
  </w:style>
  <w:style w:type="character" w:customStyle="1" w:styleId="2e">
    <w:name w:val="Основной текст 2 Знак"/>
    <w:link w:val="2d"/>
    <w:rsid w:val="00270607"/>
    <w:rPr>
      <w:sz w:val="24"/>
      <w:szCs w:val="24"/>
    </w:rPr>
  </w:style>
  <w:style w:type="paragraph" w:styleId="affff">
    <w:name w:val="List"/>
    <w:basedOn w:val="a"/>
    <w:rsid w:val="00270607"/>
    <w:pPr>
      <w:ind w:left="283" w:hanging="283"/>
    </w:pPr>
    <w:rPr>
      <w:rFonts w:cs="Times New Roman"/>
    </w:rPr>
  </w:style>
  <w:style w:type="paragraph" w:styleId="2f">
    <w:name w:val="List 2"/>
    <w:basedOn w:val="a"/>
    <w:rsid w:val="00270607"/>
    <w:pPr>
      <w:ind w:left="566" w:hanging="283"/>
    </w:pPr>
    <w:rPr>
      <w:rFonts w:cs="Times New Roman"/>
    </w:rPr>
  </w:style>
  <w:style w:type="paragraph" w:styleId="affff0">
    <w:name w:val="Body Text First Indent"/>
    <w:basedOn w:val="a3"/>
    <w:link w:val="affff1"/>
    <w:rsid w:val="00270607"/>
    <w:pPr>
      <w:spacing w:after="120"/>
      <w:ind w:firstLine="210"/>
      <w:jc w:val="left"/>
    </w:pPr>
    <w:rPr>
      <w:rFonts w:ascii="Times New Roman" w:hAnsi="Times New Roman"/>
      <w:szCs w:val="24"/>
    </w:rPr>
  </w:style>
  <w:style w:type="character" w:customStyle="1" w:styleId="13">
    <w:name w:val="Основной текст Знак1"/>
    <w:link w:val="a3"/>
    <w:uiPriority w:val="99"/>
    <w:rsid w:val="00270607"/>
    <w:rPr>
      <w:rFonts w:ascii="Arial" w:hAnsi="Arial"/>
      <w:sz w:val="24"/>
    </w:rPr>
  </w:style>
  <w:style w:type="character" w:customStyle="1" w:styleId="affff1">
    <w:name w:val="Красная строка Знак"/>
    <w:link w:val="affff0"/>
    <w:rsid w:val="00270607"/>
    <w:rPr>
      <w:rFonts w:ascii="Arial" w:hAnsi="Arial"/>
      <w:sz w:val="24"/>
      <w:szCs w:val="24"/>
    </w:rPr>
  </w:style>
  <w:style w:type="paragraph" w:styleId="affff2">
    <w:name w:val="Plain Text"/>
    <w:basedOn w:val="a"/>
    <w:link w:val="affff3"/>
    <w:uiPriority w:val="99"/>
    <w:unhideWhenUsed/>
    <w:rsid w:val="00270607"/>
    <w:rPr>
      <w:rFonts w:ascii="Calibri" w:eastAsia="Calibri" w:hAnsi="Calibri" w:cs="Times New Roman"/>
      <w:sz w:val="22"/>
      <w:szCs w:val="21"/>
      <w:lang w:eastAsia="en-US"/>
    </w:rPr>
  </w:style>
  <w:style w:type="character" w:customStyle="1" w:styleId="affff3">
    <w:name w:val="Текст Знак"/>
    <w:link w:val="affff2"/>
    <w:uiPriority w:val="99"/>
    <w:rsid w:val="00270607"/>
    <w:rPr>
      <w:rFonts w:ascii="Calibri" w:eastAsia="Calibri" w:hAnsi="Calibri"/>
      <w:sz w:val="22"/>
      <w:szCs w:val="21"/>
      <w:lang w:eastAsia="en-US"/>
    </w:rPr>
  </w:style>
  <w:style w:type="character" w:customStyle="1" w:styleId="FontStyle15">
    <w:name w:val="Font Style15"/>
    <w:rsid w:val="00270607"/>
    <w:rPr>
      <w:rFonts w:ascii="Times New Roman" w:hAnsi="Times New Roman" w:cs="Times New Roman" w:hint="default"/>
      <w:sz w:val="22"/>
      <w:szCs w:val="22"/>
    </w:rPr>
  </w:style>
  <w:style w:type="numbering" w:customStyle="1" w:styleId="74">
    <w:name w:val="Нет списка7"/>
    <w:next w:val="a2"/>
    <w:uiPriority w:val="99"/>
    <w:semiHidden/>
    <w:unhideWhenUsed/>
    <w:rsid w:val="00270607"/>
  </w:style>
  <w:style w:type="numbering" w:customStyle="1" w:styleId="160">
    <w:name w:val="Нет списка16"/>
    <w:next w:val="a2"/>
    <w:uiPriority w:val="99"/>
    <w:semiHidden/>
    <w:unhideWhenUsed/>
    <w:rsid w:val="00270607"/>
  </w:style>
  <w:style w:type="table" w:customStyle="1" w:styleId="151">
    <w:name w:val="Сетка таблицы15"/>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Стиль11"/>
    <w:rsid w:val="00270607"/>
    <w:pPr>
      <w:numPr>
        <w:numId w:val="10"/>
      </w:numPr>
    </w:pPr>
  </w:style>
  <w:style w:type="numbering" w:customStyle="1" w:styleId="21">
    <w:name w:val="Стиль21"/>
    <w:rsid w:val="00270607"/>
    <w:pPr>
      <w:numPr>
        <w:numId w:val="11"/>
      </w:numPr>
    </w:pPr>
  </w:style>
  <w:style w:type="numbering" w:customStyle="1" w:styleId="31">
    <w:name w:val="Стиль31"/>
    <w:rsid w:val="00270607"/>
    <w:pPr>
      <w:numPr>
        <w:numId w:val="12"/>
      </w:numPr>
    </w:pPr>
  </w:style>
  <w:style w:type="numbering" w:customStyle="1" w:styleId="1130">
    <w:name w:val="Нет списка113"/>
    <w:next w:val="a2"/>
    <w:uiPriority w:val="99"/>
    <w:semiHidden/>
    <w:unhideWhenUsed/>
    <w:rsid w:val="00270607"/>
  </w:style>
  <w:style w:type="numbering" w:customStyle="1" w:styleId="251">
    <w:name w:val="Нет списка25"/>
    <w:next w:val="a2"/>
    <w:uiPriority w:val="99"/>
    <w:semiHidden/>
    <w:unhideWhenUsed/>
    <w:rsid w:val="00270607"/>
  </w:style>
  <w:style w:type="numbering" w:customStyle="1" w:styleId="321">
    <w:name w:val="Нет списка32"/>
    <w:next w:val="a2"/>
    <w:uiPriority w:val="99"/>
    <w:semiHidden/>
    <w:unhideWhenUsed/>
    <w:rsid w:val="00270607"/>
  </w:style>
  <w:style w:type="numbering" w:customStyle="1" w:styleId="122">
    <w:name w:val="Нет списка122"/>
    <w:next w:val="a2"/>
    <w:uiPriority w:val="99"/>
    <w:semiHidden/>
    <w:unhideWhenUsed/>
    <w:rsid w:val="00270607"/>
  </w:style>
  <w:style w:type="numbering" w:customStyle="1" w:styleId="2120">
    <w:name w:val="Нет списка212"/>
    <w:next w:val="a2"/>
    <w:uiPriority w:val="99"/>
    <w:semiHidden/>
    <w:unhideWhenUsed/>
    <w:rsid w:val="00270607"/>
  </w:style>
  <w:style w:type="numbering" w:customStyle="1" w:styleId="421">
    <w:name w:val="Нет списка42"/>
    <w:next w:val="a2"/>
    <w:uiPriority w:val="99"/>
    <w:semiHidden/>
    <w:unhideWhenUsed/>
    <w:rsid w:val="00270607"/>
  </w:style>
  <w:style w:type="numbering" w:customStyle="1" w:styleId="1320">
    <w:name w:val="Нет списка132"/>
    <w:next w:val="a2"/>
    <w:uiPriority w:val="99"/>
    <w:semiHidden/>
    <w:unhideWhenUsed/>
    <w:rsid w:val="00270607"/>
  </w:style>
  <w:style w:type="numbering" w:customStyle="1" w:styleId="2220">
    <w:name w:val="Нет списка222"/>
    <w:next w:val="a2"/>
    <w:uiPriority w:val="99"/>
    <w:semiHidden/>
    <w:unhideWhenUsed/>
    <w:rsid w:val="00270607"/>
  </w:style>
  <w:style w:type="numbering" w:customStyle="1" w:styleId="521">
    <w:name w:val="Нет списка52"/>
    <w:next w:val="a2"/>
    <w:uiPriority w:val="99"/>
    <w:semiHidden/>
    <w:unhideWhenUsed/>
    <w:rsid w:val="00270607"/>
  </w:style>
  <w:style w:type="numbering" w:customStyle="1" w:styleId="1420">
    <w:name w:val="Нет списка142"/>
    <w:next w:val="a2"/>
    <w:uiPriority w:val="99"/>
    <w:semiHidden/>
    <w:unhideWhenUsed/>
    <w:rsid w:val="00270607"/>
  </w:style>
  <w:style w:type="numbering" w:customStyle="1" w:styleId="2320">
    <w:name w:val="Нет списка232"/>
    <w:next w:val="a2"/>
    <w:uiPriority w:val="99"/>
    <w:semiHidden/>
    <w:unhideWhenUsed/>
    <w:rsid w:val="00270607"/>
  </w:style>
  <w:style w:type="numbering" w:customStyle="1" w:styleId="84">
    <w:name w:val="Нет списка8"/>
    <w:next w:val="a2"/>
    <w:uiPriority w:val="99"/>
    <w:semiHidden/>
    <w:unhideWhenUsed/>
    <w:rsid w:val="00270607"/>
  </w:style>
  <w:style w:type="numbering" w:customStyle="1" w:styleId="170">
    <w:name w:val="Нет списка17"/>
    <w:next w:val="a2"/>
    <w:uiPriority w:val="99"/>
    <w:semiHidden/>
    <w:unhideWhenUsed/>
    <w:rsid w:val="00270607"/>
  </w:style>
  <w:style w:type="numbering" w:customStyle="1" w:styleId="93">
    <w:name w:val="Нет списка9"/>
    <w:next w:val="a2"/>
    <w:uiPriority w:val="99"/>
    <w:semiHidden/>
    <w:unhideWhenUsed/>
    <w:rsid w:val="00270607"/>
  </w:style>
  <w:style w:type="numbering" w:customStyle="1" w:styleId="181">
    <w:name w:val="Нет списка18"/>
    <w:next w:val="a2"/>
    <w:uiPriority w:val="99"/>
    <w:semiHidden/>
    <w:unhideWhenUsed/>
    <w:rsid w:val="00270607"/>
  </w:style>
  <w:style w:type="numbering" w:customStyle="1" w:styleId="114">
    <w:name w:val="Нет списка114"/>
    <w:next w:val="a2"/>
    <w:uiPriority w:val="99"/>
    <w:semiHidden/>
    <w:unhideWhenUsed/>
    <w:rsid w:val="00270607"/>
  </w:style>
  <w:style w:type="numbering" w:customStyle="1" w:styleId="261">
    <w:name w:val="Нет списка26"/>
    <w:next w:val="a2"/>
    <w:uiPriority w:val="99"/>
    <w:semiHidden/>
    <w:unhideWhenUsed/>
    <w:rsid w:val="00270607"/>
  </w:style>
  <w:style w:type="numbering" w:customStyle="1" w:styleId="331">
    <w:name w:val="Нет списка33"/>
    <w:next w:val="a2"/>
    <w:uiPriority w:val="99"/>
    <w:semiHidden/>
    <w:unhideWhenUsed/>
    <w:rsid w:val="00270607"/>
  </w:style>
  <w:style w:type="numbering" w:customStyle="1" w:styleId="123">
    <w:name w:val="Нет списка123"/>
    <w:next w:val="a2"/>
    <w:uiPriority w:val="99"/>
    <w:semiHidden/>
    <w:unhideWhenUsed/>
    <w:rsid w:val="00270607"/>
  </w:style>
  <w:style w:type="numbering" w:customStyle="1" w:styleId="2130">
    <w:name w:val="Нет списка213"/>
    <w:next w:val="a2"/>
    <w:uiPriority w:val="99"/>
    <w:semiHidden/>
    <w:unhideWhenUsed/>
    <w:rsid w:val="00270607"/>
  </w:style>
  <w:style w:type="numbering" w:customStyle="1" w:styleId="431">
    <w:name w:val="Нет списка43"/>
    <w:next w:val="a2"/>
    <w:uiPriority w:val="99"/>
    <w:semiHidden/>
    <w:unhideWhenUsed/>
    <w:rsid w:val="00270607"/>
  </w:style>
  <w:style w:type="numbering" w:customStyle="1" w:styleId="133">
    <w:name w:val="Нет списка133"/>
    <w:next w:val="a2"/>
    <w:uiPriority w:val="99"/>
    <w:semiHidden/>
    <w:unhideWhenUsed/>
    <w:rsid w:val="00270607"/>
  </w:style>
  <w:style w:type="numbering" w:customStyle="1" w:styleId="223">
    <w:name w:val="Нет списка223"/>
    <w:next w:val="a2"/>
    <w:uiPriority w:val="99"/>
    <w:semiHidden/>
    <w:unhideWhenUsed/>
    <w:rsid w:val="00270607"/>
  </w:style>
  <w:style w:type="numbering" w:customStyle="1" w:styleId="531">
    <w:name w:val="Нет списка53"/>
    <w:next w:val="a2"/>
    <w:uiPriority w:val="99"/>
    <w:semiHidden/>
    <w:unhideWhenUsed/>
    <w:rsid w:val="00270607"/>
  </w:style>
  <w:style w:type="numbering" w:customStyle="1" w:styleId="143">
    <w:name w:val="Нет списка143"/>
    <w:next w:val="a2"/>
    <w:uiPriority w:val="99"/>
    <w:semiHidden/>
    <w:unhideWhenUsed/>
    <w:rsid w:val="00270607"/>
  </w:style>
  <w:style w:type="numbering" w:customStyle="1" w:styleId="233">
    <w:name w:val="Нет списка233"/>
    <w:next w:val="a2"/>
    <w:uiPriority w:val="99"/>
    <w:semiHidden/>
    <w:unhideWhenUsed/>
    <w:rsid w:val="00270607"/>
  </w:style>
  <w:style w:type="paragraph" w:customStyle="1" w:styleId="font9">
    <w:name w:val="font9"/>
    <w:basedOn w:val="a"/>
    <w:rsid w:val="00270607"/>
    <w:pPr>
      <w:spacing w:before="100" w:beforeAutospacing="1" w:after="100" w:afterAutospacing="1"/>
    </w:pPr>
    <w:rPr>
      <w:rFonts w:ascii="Tahoma" w:hAnsi="Tahoma" w:cs="Tahoma"/>
      <w:b/>
      <w:bCs/>
      <w:color w:val="000000"/>
      <w:sz w:val="20"/>
      <w:szCs w:val="20"/>
    </w:rPr>
  </w:style>
  <w:style w:type="paragraph" w:customStyle="1" w:styleId="font10">
    <w:name w:val="font10"/>
    <w:basedOn w:val="a"/>
    <w:rsid w:val="00270607"/>
    <w:pPr>
      <w:spacing w:before="100" w:beforeAutospacing="1" w:after="100" w:afterAutospacing="1"/>
    </w:pPr>
    <w:rPr>
      <w:rFonts w:ascii="Tahoma" w:hAnsi="Tahoma" w:cs="Tahoma"/>
      <w:color w:val="000000"/>
      <w:sz w:val="20"/>
      <w:szCs w:val="20"/>
    </w:rPr>
  </w:style>
  <w:style w:type="paragraph" w:customStyle="1" w:styleId="font11">
    <w:name w:val="font11"/>
    <w:basedOn w:val="a"/>
    <w:rsid w:val="00270607"/>
    <w:pPr>
      <w:spacing w:before="100" w:beforeAutospacing="1" w:after="100" w:afterAutospacing="1"/>
    </w:pPr>
    <w:rPr>
      <w:rFonts w:cs="Times New Roman"/>
      <w:sz w:val="20"/>
      <w:szCs w:val="20"/>
    </w:rPr>
  </w:style>
  <w:style w:type="paragraph" w:customStyle="1" w:styleId="font12">
    <w:name w:val="font12"/>
    <w:basedOn w:val="a"/>
    <w:rsid w:val="00270607"/>
    <w:pPr>
      <w:spacing w:before="100" w:beforeAutospacing="1" w:after="100" w:afterAutospacing="1"/>
    </w:pPr>
    <w:rPr>
      <w:rFonts w:cs="Times New Roman"/>
      <w:b/>
      <w:bCs/>
      <w:sz w:val="21"/>
      <w:szCs w:val="21"/>
    </w:rPr>
  </w:style>
  <w:style w:type="paragraph" w:customStyle="1" w:styleId="font13">
    <w:name w:val="font13"/>
    <w:basedOn w:val="a"/>
    <w:rsid w:val="00270607"/>
    <w:pPr>
      <w:spacing w:before="100" w:beforeAutospacing="1" w:after="100" w:afterAutospacing="1"/>
    </w:pPr>
    <w:rPr>
      <w:rFonts w:cs="Times New Roman"/>
      <w:b/>
      <w:bCs/>
      <w:sz w:val="20"/>
      <w:szCs w:val="20"/>
    </w:rPr>
  </w:style>
  <w:style w:type="paragraph" w:customStyle="1" w:styleId="font14">
    <w:name w:val="font14"/>
    <w:basedOn w:val="a"/>
    <w:rsid w:val="00270607"/>
    <w:pPr>
      <w:spacing w:before="100" w:beforeAutospacing="1" w:after="100" w:afterAutospacing="1"/>
    </w:pPr>
    <w:rPr>
      <w:rFonts w:cs="Times New Roman"/>
    </w:rPr>
  </w:style>
  <w:style w:type="paragraph" w:customStyle="1" w:styleId="font15">
    <w:name w:val="font15"/>
    <w:basedOn w:val="a"/>
    <w:rsid w:val="00270607"/>
    <w:pPr>
      <w:spacing w:before="100" w:beforeAutospacing="1" w:after="100" w:afterAutospacing="1"/>
    </w:pPr>
    <w:rPr>
      <w:rFonts w:cs="Times New Roman"/>
      <w:color w:val="0000FF"/>
      <w:sz w:val="20"/>
      <w:szCs w:val="20"/>
    </w:rPr>
  </w:style>
  <w:style w:type="paragraph" w:customStyle="1" w:styleId="font16">
    <w:name w:val="font16"/>
    <w:basedOn w:val="a"/>
    <w:rsid w:val="00270607"/>
    <w:pPr>
      <w:spacing w:before="100" w:beforeAutospacing="1" w:after="100" w:afterAutospacing="1"/>
    </w:pPr>
    <w:rPr>
      <w:rFonts w:cs="Times New Roman"/>
      <w:color w:val="0000FF"/>
      <w:sz w:val="20"/>
      <w:szCs w:val="20"/>
    </w:rPr>
  </w:style>
  <w:style w:type="paragraph" w:customStyle="1" w:styleId="font17">
    <w:name w:val="font17"/>
    <w:basedOn w:val="a"/>
    <w:rsid w:val="00270607"/>
    <w:pPr>
      <w:spacing w:before="100" w:beforeAutospacing="1" w:after="100" w:afterAutospacing="1"/>
    </w:pPr>
    <w:rPr>
      <w:rFonts w:cs="Times New Roman"/>
      <w:color w:val="0000FF"/>
      <w:sz w:val="20"/>
      <w:szCs w:val="20"/>
    </w:rPr>
  </w:style>
  <w:style w:type="numbering" w:customStyle="1" w:styleId="101">
    <w:name w:val="Нет списка10"/>
    <w:next w:val="a2"/>
    <w:uiPriority w:val="99"/>
    <w:semiHidden/>
    <w:unhideWhenUsed/>
    <w:rsid w:val="00270607"/>
  </w:style>
  <w:style w:type="numbering" w:customStyle="1" w:styleId="191">
    <w:name w:val="Нет списка19"/>
    <w:next w:val="a2"/>
    <w:uiPriority w:val="99"/>
    <w:semiHidden/>
    <w:unhideWhenUsed/>
    <w:rsid w:val="00270607"/>
  </w:style>
  <w:style w:type="numbering" w:customStyle="1" w:styleId="270">
    <w:name w:val="Нет списка27"/>
    <w:next w:val="a2"/>
    <w:uiPriority w:val="99"/>
    <w:semiHidden/>
    <w:unhideWhenUsed/>
    <w:rsid w:val="00270607"/>
  </w:style>
  <w:style w:type="table" w:customStyle="1" w:styleId="161">
    <w:name w:val="Сетка таблицы16"/>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Базовый"/>
    <w:rsid w:val="00270607"/>
    <w:pPr>
      <w:suppressAutoHyphens/>
      <w:spacing w:after="200" w:line="276" w:lineRule="auto"/>
      <w:textAlignment w:val="baseline"/>
    </w:pPr>
    <w:rPr>
      <w:color w:val="00000A"/>
      <w:lang w:eastAsia="zh-CN"/>
    </w:rPr>
  </w:style>
  <w:style w:type="paragraph" w:customStyle="1" w:styleId="xl179">
    <w:name w:val="xl179"/>
    <w:basedOn w:val="a"/>
    <w:rsid w:val="00270607"/>
    <w:pPr>
      <w:pBdr>
        <w:top w:val="single" w:sz="4" w:space="0" w:color="auto"/>
        <w:left w:val="single" w:sz="8" w:space="0" w:color="auto"/>
        <w:bottom w:val="single" w:sz="4" w:space="0" w:color="auto"/>
        <w:right w:val="single" w:sz="4" w:space="0" w:color="auto"/>
      </w:pBdr>
      <w:spacing w:before="100" w:beforeAutospacing="1" w:after="100" w:afterAutospacing="1"/>
    </w:pPr>
    <w:rPr>
      <w:rFonts w:cs="Times New Roman"/>
      <w:sz w:val="18"/>
      <w:szCs w:val="18"/>
    </w:rPr>
  </w:style>
  <w:style w:type="paragraph" w:customStyle="1" w:styleId="xl180">
    <w:name w:val="xl180"/>
    <w:basedOn w:val="a"/>
    <w:rsid w:val="00270607"/>
    <w:pPr>
      <w:pBdr>
        <w:top w:val="single" w:sz="4" w:space="0" w:color="auto"/>
        <w:left w:val="single" w:sz="4" w:space="0" w:color="auto"/>
        <w:bottom w:val="single" w:sz="4" w:space="0" w:color="auto"/>
        <w:right w:val="single" w:sz="8" w:space="0" w:color="auto"/>
      </w:pBdr>
      <w:spacing w:before="100" w:beforeAutospacing="1" w:after="100" w:afterAutospacing="1"/>
    </w:pPr>
    <w:rPr>
      <w:rFonts w:cs="Times New Roman"/>
      <w:sz w:val="18"/>
      <w:szCs w:val="18"/>
    </w:rPr>
  </w:style>
  <w:style w:type="paragraph" w:customStyle="1" w:styleId="xl181">
    <w:name w:val="xl181"/>
    <w:basedOn w:val="a"/>
    <w:rsid w:val="00270607"/>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jc w:val="center"/>
      <w:textAlignment w:val="center"/>
    </w:pPr>
    <w:rPr>
      <w:rFonts w:cs="Times New Roman"/>
      <w:b/>
      <w:bCs/>
      <w:sz w:val="16"/>
      <w:szCs w:val="16"/>
    </w:rPr>
  </w:style>
  <w:style w:type="paragraph" w:customStyle="1" w:styleId="xl182">
    <w:name w:val="xl182"/>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sz w:val="18"/>
      <w:szCs w:val="18"/>
    </w:rPr>
  </w:style>
  <w:style w:type="paragraph" w:customStyle="1" w:styleId="xl183">
    <w:name w:val="xl183"/>
    <w:basedOn w:val="a"/>
    <w:rsid w:val="00270607"/>
    <w:pPr>
      <w:pBdr>
        <w:top w:val="single" w:sz="8" w:space="0" w:color="auto"/>
        <w:left w:val="single" w:sz="8" w:space="0" w:color="auto"/>
        <w:bottom w:val="single" w:sz="8" w:space="0" w:color="auto"/>
      </w:pBdr>
      <w:spacing w:before="100" w:beforeAutospacing="1" w:after="100" w:afterAutospacing="1"/>
    </w:pPr>
    <w:rPr>
      <w:rFonts w:cs="Times New Roman"/>
      <w:b/>
      <w:bCs/>
      <w:sz w:val="18"/>
      <w:szCs w:val="18"/>
    </w:rPr>
  </w:style>
  <w:style w:type="paragraph" w:customStyle="1" w:styleId="xl184">
    <w:name w:val="xl184"/>
    <w:basedOn w:val="a"/>
    <w:rsid w:val="00270607"/>
    <w:pPr>
      <w:pBdr>
        <w:top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85">
    <w:name w:val="xl185"/>
    <w:basedOn w:val="a"/>
    <w:rsid w:val="00270607"/>
    <w:pPr>
      <w:pBdr>
        <w:top w:val="single" w:sz="4" w:space="0" w:color="auto"/>
        <w:left w:val="single" w:sz="4" w:space="0" w:color="auto"/>
      </w:pBdr>
      <w:spacing w:before="100" w:beforeAutospacing="1" w:after="100" w:afterAutospacing="1"/>
      <w:jc w:val="right"/>
    </w:pPr>
    <w:rPr>
      <w:rFonts w:cs="Times New Roman"/>
      <w:color w:val="000000"/>
      <w:sz w:val="18"/>
      <w:szCs w:val="18"/>
    </w:rPr>
  </w:style>
  <w:style w:type="paragraph" w:customStyle="1" w:styleId="xl186">
    <w:name w:val="xl186"/>
    <w:basedOn w:val="a"/>
    <w:rsid w:val="00270607"/>
    <w:pPr>
      <w:pBdr>
        <w:left w:val="single" w:sz="8"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7">
    <w:name w:val="xl187"/>
    <w:basedOn w:val="a"/>
    <w:rsid w:val="00270607"/>
    <w:pPr>
      <w:pBdr>
        <w:left w:val="single" w:sz="4"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8">
    <w:name w:val="xl188"/>
    <w:basedOn w:val="a"/>
    <w:rsid w:val="00270607"/>
    <w:pPr>
      <w:pBdr>
        <w:left w:val="single" w:sz="4" w:space="0" w:color="auto"/>
        <w:right w:val="single" w:sz="8" w:space="0" w:color="auto"/>
      </w:pBdr>
      <w:spacing w:before="100" w:beforeAutospacing="1" w:after="100" w:afterAutospacing="1"/>
      <w:jc w:val="right"/>
    </w:pPr>
    <w:rPr>
      <w:rFonts w:cs="Times New Roman"/>
      <w:color w:val="000000"/>
      <w:sz w:val="18"/>
      <w:szCs w:val="18"/>
    </w:rPr>
  </w:style>
  <w:style w:type="paragraph" w:customStyle="1" w:styleId="xl189">
    <w:name w:val="xl189"/>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0">
    <w:name w:val="xl190"/>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1">
    <w:name w:val="xl191"/>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2">
    <w:name w:val="xl192"/>
    <w:basedOn w:val="a"/>
    <w:rsid w:val="00270607"/>
    <w:pPr>
      <w:pBdr>
        <w:top w:val="single" w:sz="8" w:space="0" w:color="auto"/>
        <w:left w:val="single" w:sz="4" w:space="0" w:color="auto"/>
        <w:bottom w:val="single" w:sz="8" w:space="0" w:color="auto"/>
      </w:pBdr>
      <w:spacing w:before="100" w:beforeAutospacing="1" w:after="100" w:afterAutospacing="1"/>
    </w:pPr>
    <w:rPr>
      <w:rFonts w:cs="Times New Roman"/>
      <w:b/>
      <w:bCs/>
      <w:sz w:val="18"/>
      <w:szCs w:val="18"/>
    </w:rPr>
  </w:style>
  <w:style w:type="paragraph" w:customStyle="1" w:styleId="xl193">
    <w:name w:val="xl193"/>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4">
    <w:name w:val="xl194"/>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5">
    <w:name w:val="xl195"/>
    <w:basedOn w:val="a"/>
    <w:rsid w:val="00270607"/>
    <w:pPr>
      <w:pBdr>
        <w:top w:val="single" w:sz="8" w:space="0" w:color="auto"/>
        <w:left w:val="single" w:sz="4"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6">
    <w:name w:val="xl196"/>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7">
    <w:name w:val="xl197"/>
    <w:basedOn w:val="a"/>
    <w:rsid w:val="00270607"/>
    <w:pPr>
      <w:pBdr>
        <w:top w:val="single" w:sz="4" w:space="0" w:color="auto"/>
        <w:bottom w:val="single" w:sz="4" w:space="0" w:color="auto"/>
      </w:pBdr>
      <w:spacing w:before="100" w:beforeAutospacing="1" w:after="100" w:afterAutospacing="1"/>
    </w:pPr>
    <w:rPr>
      <w:rFonts w:cs="Times New Roman"/>
      <w:b/>
      <w:bCs/>
      <w:sz w:val="18"/>
      <w:szCs w:val="18"/>
    </w:rPr>
  </w:style>
  <w:style w:type="numbering" w:customStyle="1" w:styleId="200">
    <w:name w:val="Нет списка20"/>
    <w:next w:val="a2"/>
    <w:uiPriority w:val="99"/>
    <w:semiHidden/>
    <w:unhideWhenUsed/>
    <w:rsid w:val="00270607"/>
  </w:style>
  <w:style w:type="numbering" w:customStyle="1" w:styleId="1100">
    <w:name w:val="Нет списка110"/>
    <w:next w:val="a2"/>
    <w:uiPriority w:val="99"/>
    <w:semiHidden/>
    <w:unhideWhenUsed/>
    <w:rsid w:val="00270607"/>
  </w:style>
  <w:style w:type="numbering" w:customStyle="1" w:styleId="280">
    <w:name w:val="Нет списка28"/>
    <w:next w:val="a2"/>
    <w:uiPriority w:val="99"/>
    <w:semiHidden/>
    <w:unhideWhenUsed/>
    <w:rsid w:val="00270607"/>
  </w:style>
  <w:style w:type="table" w:customStyle="1" w:styleId="171">
    <w:name w:val="Сетка таблицы17"/>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2"/>
    <w:uiPriority w:val="99"/>
    <w:semiHidden/>
    <w:unhideWhenUsed/>
    <w:rsid w:val="00270607"/>
  </w:style>
  <w:style w:type="numbering" w:customStyle="1" w:styleId="115">
    <w:name w:val="Нет списка115"/>
    <w:next w:val="a2"/>
    <w:uiPriority w:val="99"/>
    <w:semiHidden/>
    <w:unhideWhenUsed/>
    <w:rsid w:val="00270607"/>
  </w:style>
  <w:style w:type="numbering" w:customStyle="1" w:styleId="2100">
    <w:name w:val="Нет списка210"/>
    <w:next w:val="a2"/>
    <w:uiPriority w:val="99"/>
    <w:semiHidden/>
    <w:unhideWhenUsed/>
    <w:rsid w:val="00270607"/>
  </w:style>
  <w:style w:type="table" w:customStyle="1" w:styleId="182">
    <w:name w:val="Сетка таблицы18"/>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2"/>
    <w:uiPriority w:val="99"/>
    <w:semiHidden/>
    <w:unhideWhenUsed/>
    <w:rsid w:val="00270607"/>
  </w:style>
  <w:style w:type="numbering" w:customStyle="1" w:styleId="340">
    <w:name w:val="Нет списка34"/>
    <w:next w:val="a2"/>
    <w:uiPriority w:val="99"/>
    <w:semiHidden/>
    <w:unhideWhenUsed/>
    <w:rsid w:val="00270607"/>
  </w:style>
  <w:style w:type="numbering" w:customStyle="1" w:styleId="116">
    <w:name w:val="Нет списка116"/>
    <w:next w:val="a2"/>
    <w:uiPriority w:val="99"/>
    <w:semiHidden/>
    <w:unhideWhenUsed/>
    <w:rsid w:val="00270607"/>
  </w:style>
  <w:style w:type="table" w:customStyle="1" w:styleId="192">
    <w:name w:val="Сетка таблицы19"/>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Стиль12"/>
    <w:rsid w:val="00270607"/>
  </w:style>
  <w:style w:type="numbering" w:customStyle="1" w:styleId="224">
    <w:name w:val="Стиль22"/>
    <w:rsid w:val="00270607"/>
  </w:style>
  <w:style w:type="numbering" w:customStyle="1" w:styleId="322">
    <w:name w:val="Стиль32"/>
    <w:rsid w:val="00270607"/>
  </w:style>
  <w:style w:type="numbering" w:customStyle="1" w:styleId="117">
    <w:name w:val="Нет списка117"/>
    <w:next w:val="a2"/>
    <w:uiPriority w:val="99"/>
    <w:semiHidden/>
    <w:unhideWhenUsed/>
    <w:rsid w:val="00270607"/>
  </w:style>
  <w:style w:type="numbering" w:customStyle="1" w:styleId="2140">
    <w:name w:val="Нет списка214"/>
    <w:next w:val="a2"/>
    <w:uiPriority w:val="99"/>
    <w:semiHidden/>
    <w:unhideWhenUsed/>
    <w:rsid w:val="00270607"/>
  </w:style>
  <w:style w:type="numbering" w:customStyle="1" w:styleId="350">
    <w:name w:val="Нет списка35"/>
    <w:next w:val="a2"/>
    <w:uiPriority w:val="99"/>
    <w:semiHidden/>
    <w:unhideWhenUsed/>
    <w:rsid w:val="00270607"/>
  </w:style>
  <w:style w:type="numbering" w:customStyle="1" w:styleId="1240">
    <w:name w:val="Нет списка124"/>
    <w:next w:val="a2"/>
    <w:uiPriority w:val="99"/>
    <w:semiHidden/>
    <w:unhideWhenUsed/>
    <w:rsid w:val="00270607"/>
  </w:style>
  <w:style w:type="numbering" w:customStyle="1" w:styleId="215">
    <w:name w:val="Нет списка215"/>
    <w:next w:val="a2"/>
    <w:uiPriority w:val="99"/>
    <w:semiHidden/>
    <w:unhideWhenUsed/>
    <w:rsid w:val="00270607"/>
  </w:style>
  <w:style w:type="numbering" w:customStyle="1" w:styleId="440">
    <w:name w:val="Нет списка44"/>
    <w:next w:val="a2"/>
    <w:uiPriority w:val="99"/>
    <w:semiHidden/>
    <w:unhideWhenUsed/>
    <w:rsid w:val="00270607"/>
  </w:style>
  <w:style w:type="numbering" w:customStyle="1" w:styleId="134">
    <w:name w:val="Нет списка134"/>
    <w:next w:val="a2"/>
    <w:uiPriority w:val="99"/>
    <w:semiHidden/>
    <w:unhideWhenUsed/>
    <w:rsid w:val="00270607"/>
  </w:style>
  <w:style w:type="numbering" w:customStyle="1" w:styleId="2240">
    <w:name w:val="Нет списка224"/>
    <w:next w:val="a2"/>
    <w:uiPriority w:val="99"/>
    <w:semiHidden/>
    <w:unhideWhenUsed/>
    <w:rsid w:val="00270607"/>
  </w:style>
  <w:style w:type="numbering" w:customStyle="1" w:styleId="54">
    <w:name w:val="Нет списка54"/>
    <w:next w:val="a2"/>
    <w:uiPriority w:val="99"/>
    <w:semiHidden/>
    <w:unhideWhenUsed/>
    <w:rsid w:val="00270607"/>
  </w:style>
  <w:style w:type="numbering" w:customStyle="1" w:styleId="144">
    <w:name w:val="Нет списка144"/>
    <w:next w:val="a2"/>
    <w:uiPriority w:val="99"/>
    <w:semiHidden/>
    <w:unhideWhenUsed/>
    <w:rsid w:val="00270607"/>
  </w:style>
  <w:style w:type="numbering" w:customStyle="1" w:styleId="234">
    <w:name w:val="Нет списка234"/>
    <w:next w:val="a2"/>
    <w:uiPriority w:val="99"/>
    <w:semiHidden/>
    <w:unhideWhenUsed/>
    <w:rsid w:val="00270607"/>
  </w:style>
  <w:style w:type="paragraph" w:styleId="affff5">
    <w:name w:val="Document Map"/>
    <w:basedOn w:val="a"/>
    <w:link w:val="affff6"/>
    <w:uiPriority w:val="99"/>
    <w:unhideWhenUsed/>
    <w:rsid w:val="00270607"/>
    <w:rPr>
      <w:rFonts w:ascii="Tahoma" w:eastAsia="Calibri" w:hAnsi="Tahoma" w:cs="Tahoma"/>
      <w:sz w:val="16"/>
      <w:szCs w:val="16"/>
      <w:lang w:eastAsia="en-US"/>
    </w:rPr>
  </w:style>
  <w:style w:type="character" w:customStyle="1" w:styleId="affff6">
    <w:name w:val="Схема документа Знак"/>
    <w:link w:val="affff5"/>
    <w:uiPriority w:val="99"/>
    <w:rsid w:val="00270607"/>
    <w:rPr>
      <w:rFonts w:ascii="Tahoma" w:eastAsia="Calibri" w:hAnsi="Tahoma" w:cs="Tahoma"/>
      <w:sz w:val="16"/>
      <w:szCs w:val="16"/>
      <w:lang w:eastAsia="en-US"/>
    </w:rPr>
  </w:style>
  <w:style w:type="numbering" w:customStyle="1" w:styleId="360">
    <w:name w:val="Нет списка36"/>
    <w:next w:val="a2"/>
    <w:uiPriority w:val="99"/>
    <w:semiHidden/>
    <w:unhideWhenUsed/>
    <w:rsid w:val="00270607"/>
  </w:style>
  <w:style w:type="numbering" w:customStyle="1" w:styleId="118">
    <w:name w:val="Нет списка118"/>
    <w:next w:val="a2"/>
    <w:uiPriority w:val="99"/>
    <w:semiHidden/>
    <w:unhideWhenUsed/>
    <w:rsid w:val="00270607"/>
  </w:style>
  <w:style w:type="table" w:customStyle="1" w:styleId="201">
    <w:name w:val="Сетка таблицы20"/>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Нет списка119"/>
    <w:next w:val="a2"/>
    <w:uiPriority w:val="99"/>
    <w:semiHidden/>
    <w:unhideWhenUsed/>
    <w:rsid w:val="00270607"/>
  </w:style>
  <w:style w:type="numbering" w:customStyle="1" w:styleId="216">
    <w:name w:val="Нет списка216"/>
    <w:next w:val="a2"/>
    <w:uiPriority w:val="99"/>
    <w:semiHidden/>
    <w:unhideWhenUsed/>
    <w:rsid w:val="00270607"/>
  </w:style>
  <w:style w:type="numbering" w:customStyle="1" w:styleId="37">
    <w:name w:val="Нет списка37"/>
    <w:next w:val="a2"/>
    <w:uiPriority w:val="99"/>
    <w:semiHidden/>
    <w:unhideWhenUsed/>
    <w:rsid w:val="00270607"/>
  </w:style>
  <w:style w:type="numbering" w:customStyle="1" w:styleId="125">
    <w:name w:val="Нет списка125"/>
    <w:next w:val="a2"/>
    <w:uiPriority w:val="99"/>
    <w:semiHidden/>
    <w:unhideWhenUsed/>
    <w:rsid w:val="00270607"/>
  </w:style>
  <w:style w:type="numbering" w:customStyle="1" w:styleId="217">
    <w:name w:val="Нет списка217"/>
    <w:next w:val="a2"/>
    <w:uiPriority w:val="99"/>
    <w:semiHidden/>
    <w:unhideWhenUsed/>
    <w:rsid w:val="00270607"/>
  </w:style>
  <w:style w:type="numbering" w:customStyle="1" w:styleId="450">
    <w:name w:val="Нет списка45"/>
    <w:next w:val="a2"/>
    <w:uiPriority w:val="99"/>
    <w:semiHidden/>
    <w:unhideWhenUsed/>
    <w:rsid w:val="00270607"/>
  </w:style>
  <w:style w:type="numbering" w:customStyle="1" w:styleId="135">
    <w:name w:val="Нет списка135"/>
    <w:next w:val="a2"/>
    <w:uiPriority w:val="99"/>
    <w:semiHidden/>
    <w:unhideWhenUsed/>
    <w:rsid w:val="00270607"/>
  </w:style>
  <w:style w:type="numbering" w:customStyle="1" w:styleId="225">
    <w:name w:val="Нет списка225"/>
    <w:next w:val="a2"/>
    <w:uiPriority w:val="99"/>
    <w:semiHidden/>
    <w:unhideWhenUsed/>
    <w:rsid w:val="00270607"/>
  </w:style>
  <w:style w:type="numbering" w:customStyle="1" w:styleId="55">
    <w:name w:val="Нет списка55"/>
    <w:next w:val="a2"/>
    <w:uiPriority w:val="99"/>
    <w:semiHidden/>
    <w:unhideWhenUsed/>
    <w:rsid w:val="00270607"/>
  </w:style>
  <w:style w:type="numbering" w:customStyle="1" w:styleId="145">
    <w:name w:val="Нет списка145"/>
    <w:next w:val="a2"/>
    <w:uiPriority w:val="99"/>
    <w:semiHidden/>
    <w:unhideWhenUsed/>
    <w:rsid w:val="00270607"/>
  </w:style>
  <w:style w:type="numbering" w:customStyle="1" w:styleId="235">
    <w:name w:val="Нет списка235"/>
    <w:next w:val="a2"/>
    <w:uiPriority w:val="99"/>
    <w:semiHidden/>
    <w:unhideWhenUsed/>
    <w:rsid w:val="00270607"/>
  </w:style>
  <w:style w:type="character" w:customStyle="1" w:styleId="FontStyle11">
    <w:name w:val="Font Style11"/>
    <w:rsid w:val="00270607"/>
    <w:rPr>
      <w:rFonts w:ascii="Times New Roman" w:hAnsi="Times New Roman" w:cs="Times New Roman"/>
      <w:sz w:val="26"/>
      <w:szCs w:val="26"/>
    </w:rPr>
  </w:style>
  <w:style w:type="paragraph" w:customStyle="1" w:styleId="Preformat">
    <w:name w:val="Preformat"/>
    <w:rsid w:val="00270607"/>
    <w:pPr>
      <w:suppressAutoHyphens/>
      <w:autoSpaceDE w:val="0"/>
    </w:pPr>
    <w:rPr>
      <w:rFonts w:ascii="Courier New" w:eastAsia="Arial" w:hAnsi="Courier New" w:cs="Courier New"/>
      <w:lang w:eastAsia="ar-SA"/>
    </w:rPr>
  </w:style>
  <w:style w:type="paragraph" w:customStyle="1" w:styleId="BodyText21">
    <w:name w:val="Body Text 21"/>
    <w:basedOn w:val="a"/>
    <w:uiPriority w:val="99"/>
    <w:rsid w:val="00270607"/>
    <w:pPr>
      <w:autoSpaceDE w:val="0"/>
      <w:autoSpaceDN w:val="0"/>
      <w:ind w:firstLine="709"/>
      <w:jc w:val="both"/>
    </w:pPr>
    <w:rPr>
      <w:rFonts w:ascii="Calibri" w:eastAsia="Batang" w:hAnsi="Calibri" w:cs="Times New Roman"/>
      <w:sz w:val="28"/>
      <w:szCs w:val="28"/>
    </w:rPr>
  </w:style>
  <w:style w:type="character" w:customStyle="1" w:styleId="146">
    <w:name w:val="Основной текст (14)"/>
    <w:rsid w:val="0007616C"/>
    <w:rPr>
      <w:rFonts w:ascii="Times New Roman" w:hAnsi="Times New Roman" w:cs="Times New Roman"/>
      <w:spacing w:val="0"/>
      <w:sz w:val="20"/>
      <w:szCs w:val="20"/>
    </w:rPr>
  </w:style>
  <w:style w:type="paragraph" w:customStyle="1" w:styleId="Style23">
    <w:name w:val="Style23"/>
    <w:basedOn w:val="a"/>
    <w:rsid w:val="0007616C"/>
    <w:pPr>
      <w:spacing w:line="269" w:lineRule="exact"/>
      <w:jc w:val="center"/>
    </w:pPr>
    <w:rPr>
      <w:rFonts w:cs="Times New Roman"/>
      <w:lang w:eastAsia="ar-SA"/>
    </w:rPr>
  </w:style>
  <w:style w:type="paragraph" w:customStyle="1" w:styleId="affff7">
    <w:name w:val="Содержимое таблицы"/>
    <w:basedOn w:val="a"/>
    <w:rsid w:val="0007616C"/>
    <w:pPr>
      <w:suppressLineNumbers/>
    </w:pPr>
    <w:rPr>
      <w:rFonts w:cs="Times New Roman"/>
      <w:lang w:eastAsia="ar-SA"/>
    </w:rPr>
  </w:style>
  <w:style w:type="character" w:customStyle="1" w:styleId="24">
    <w:name w:val="Основной текст с отступом 2 Знак"/>
    <w:basedOn w:val="a0"/>
    <w:link w:val="23"/>
    <w:uiPriority w:val="99"/>
    <w:rsid w:val="009E4253"/>
    <w:rPr>
      <w:bCs/>
      <w:sz w:val="24"/>
    </w:rPr>
  </w:style>
  <w:style w:type="paragraph" w:customStyle="1" w:styleId="ConsNormal">
    <w:name w:val="ConsNormal"/>
    <w:rsid w:val="00B35A29"/>
    <w:pPr>
      <w:widowControl w:val="0"/>
      <w:autoSpaceDE w:val="0"/>
      <w:autoSpaceDN w:val="0"/>
      <w:adjustRightInd w:val="0"/>
      <w:ind w:firstLine="7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492">
      <w:bodyDiv w:val="1"/>
      <w:marLeft w:val="0"/>
      <w:marRight w:val="0"/>
      <w:marTop w:val="0"/>
      <w:marBottom w:val="0"/>
      <w:divBdr>
        <w:top w:val="none" w:sz="0" w:space="0" w:color="auto"/>
        <w:left w:val="none" w:sz="0" w:space="0" w:color="auto"/>
        <w:bottom w:val="none" w:sz="0" w:space="0" w:color="auto"/>
        <w:right w:val="none" w:sz="0" w:space="0" w:color="auto"/>
      </w:divBdr>
    </w:div>
    <w:div w:id="833565651">
      <w:bodyDiv w:val="1"/>
      <w:marLeft w:val="0"/>
      <w:marRight w:val="0"/>
      <w:marTop w:val="0"/>
      <w:marBottom w:val="0"/>
      <w:divBdr>
        <w:top w:val="none" w:sz="0" w:space="0" w:color="auto"/>
        <w:left w:val="none" w:sz="0" w:space="0" w:color="auto"/>
        <w:bottom w:val="none" w:sz="0" w:space="0" w:color="auto"/>
        <w:right w:val="none" w:sz="0" w:space="0" w:color="auto"/>
      </w:divBdr>
    </w:div>
    <w:div w:id="1241253525">
      <w:bodyDiv w:val="1"/>
      <w:marLeft w:val="0"/>
      <w:marRight w:val="0"/>
      <w:marTop w:val="0"/>
      <w:marBottom w:val="0"/>
      <w:divBdr>
        <w:top w:val="none" w:sz="0" w:space="0" w:color="auto"/>
        <w:left w:val="none" w:sz="0" w:space="0" w:color="auto"/>
        <w:bottom w:val="none" w:sz="0" w:space="0" w:color="auto"/>
        <w:right w:val="none" w:sz="0" w:space="0" w:color="auto"/>
      </w:divBdr>
    </w:div>
    <w:div w:id="1371345436">
      <w:bodyDiv w:val="1"/>
      <w:marLeft w:val="0"/>
      <w:marRight w:val="0"/>
      <w:marTop w:val="0"/>
      <w:marBottom w:val="0"/>
      <w:divBdr>
        <w:top w:val="none" w:sz="0" w:space="0" w:color="auto"/>
        <w:left w:val="none" w:sz="0" w:space="0" w:color="auto"/>
        <w:bottom w:val="none" w:sz="0" w:space="0" w:color="auto"/>
        <w:right w:val="none" w:sz="0" w:space="0" w:color="auto"/>
      </w:divBdr>
    </w:div>
    <w:div w:id="1397048049">
      <w:bodyDiv w:val="1"/>
      <w:marLeft w:val="0"/>
      <w:marRight w:val="0"/>
      <w:marTop w:val="0"/>
      <w:marBottom w:val="0"/>
      <w:divBdr>
        <w:top w:val="none" w:sz="0" w:space="0" w:color="auto"/>
        <w:left w:val="none" w:sz="0" w:space="0" w:color="auto"/>
        <w:bottom w:val="none" w:sz="0" w:space="0" w:color="auto"/>
        <w:right w:val="none" w:sz="0" w:space="0" w:color="auto"/>
      </w:divBdr>
    </w:div>
    <w:div w:id="140320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cow_reg.izbirkom.ru/chislennost-izbirateley" TargetMode="External"/><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E3631-261E-4BAC-BAA0-2D76B00D5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47</Pages>
  <Words>12045</Words>
  <Characters>94103</Characters>
  <Application>Microsoft Office Word</Application>
  <DocSecurity>0</DocSecurity>
  <Lines>784</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ТЕТРА к.с.</Company>
  <LinksUpToDate>false</LinksUpToDate>
  <CharactersWithSpaces>105937</CharactersWithSpaces>
  <SharedDoc>false</SharedDoc>
  <HLinks>
    <vt:vector size="216" baseType="variant">
      <vt:variant>
        <vt:i4>7471209</vt:i4>
      </vt:variant>
      <vt:variant>
        <vt:i4>174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171</vt:i4>
      </vt:variant>
      <vt:variant>
        <vt:i4>0</vt:i4>
      </vt:variant>
      <vt:variant>
        <vt:i4>5</vt:i4>
      </vt:variant>
      <vt:variant>
        <vt:lpwstr>consultantplus://offline/ref=BE96E96B261DFD710C836D4108F385995FF6FE43481B94860804444DDB17F99642E2D9BE560B1775KFK1J</vt:lpwstr>
      </vt:variant>
      <vt:variant>
        <vt:lpwstr/>
      </vt:variant>
      <vt:variant>
        <vt:i4>7929917</vt:i4>
      </vt:variant>
      <vt:variant>
        <vt:i4>168</vt:i4>
      </vt:variant>
      <vt:variant>
        <vt:i4>0</vt:i4>
      </vt:variant>
      <vt:variant>
        <vt:i4>5</vt:i4>
      </vt:variant>
      <vt:variant>
        <vt:lpwstr>consultantplus://offline/ref=710D05706FC890FF8F88184AF5089B7CBDF1C0BDEC6DE243F11F29B5D13E977C6A769D56799E153CL84DJ</vt:lpwstr>
      </vt:variant>
      <vt:variant>
        <vt:lpwstr/>
      </vt:variant>
      <vt:variant>
        <vt:i4>2883682</vt:i4>
      </vt:variant>
      <vt:variant>
        <vt:i4>162</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159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156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153</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150</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147</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144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141</vt:i4>
      </vt:variant>
      <vt:variant>
        <vt:i4>0</vt:i4>
      </vt:variant>
      <vt:variant>
        <vt:i4>5</vt:i4>
      </vt:variant>
      <vt:variant>
        <vt:lpwstr>consultantplus://offline/ref=BE96E96B261DFD710C836D4108F385995FF6FE43481B94860804444DDB17F99642E2D9BE560B1775KFK1J</vt:lpwstr>
      </vt:variant>
      <vt:variant>
        <vt:lpwstr/>
      </vt:variant>
      <vt:variant>
        <vt:i4>68485198</vt:i4>
      </vt:variant>
      <vt:variant>
        <vt:i4>72</vt:i4>
      </vt:variant>
      <vt:variant>
        <vt:i4>0</vt:i4>
      </vt:variant>
      <vt:variant>
        <vt:i4>5</vt:i4>
      </vt:variant>
      <vt:variant>
        <vt:lpwstr>Статистика Контракт 2016/898-16 от 14.12.2016 в РЕГИСТР/Прил 7 ИКТ 14.12.2016/Мероприятия ИКТ 2017-2021 01.12.2016.xls</vt:lpwstr>
      </vt:variant>
      <vt:variant>
        <vt:lpwstr>RANGE!_ftn2</vt:lpwstr>
      </vt:variant>
      <vt:variant>
        <vt:i4>7471209</vt:i4>
      </vt:variant>
      <vt:variant>
        <vt:i4>69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66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63</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60</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57</vt:i4>
      </vt:variant>
      <vt:variant>
        <vt:i4>0</vt:i4>
      </vt:variant>
      <vt:variant>
        <vt:i4>5</vt:i4>
      </vt:variant>
      <vt:variant>
        <vt:lpwstr>consultantplus://offline/ref=BE96E96B261DFD710C836D4108F385995FF6FE43481B94860804444DDB17F99642E2D9BE560B1775KFK1J</vt:lpwstr>
      </vt:variant>
      <vt:variant>
        <vt:lpwstr/>
      </vt:variant>
      <vt:variant>
        <vt:i4>7471209</vt:i4>
      </vt:variant>
      <vt:variant>
        <vt:i4>54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51</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48</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45</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42</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39</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36</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33</vt:i4>
      </vt:variant>
      <vt:variant>
        <vt:i4>0</vt:i4>
      </vt:variant>
      <vt:variant>
        <vt:i4>5</vt:i4>
      </vt:variant>
      <vt:variant>
        <vt:lpwstr>consultantplus://offline/ref=9AB782510ED5AF7A9E1891570EB027B3629A45DF598F09DAFFC79F625F435755FA35CF847FA9A2AAoDN0N</vt:lpwstr>
      </vt:variant>
      <vt:variant>
        <vt:lpwstr/>
      </vt:variant>
      <vt:variant>
        <vt:i4>2883633</vt:i4>
      </vt:variant>
      <vt:variant>
        <vt:i4>30</vt:i4>
      </vt:variant>
      <vt:variant>
        <vt:i4>0</vt:i4>
      </vt:variant>
      <vt:variant>
        <vt:i4>5</vt:i4>
      </vt:variant>
      <vt:variant>
        <vt:lpwstr>consultantplus://offline/ref=9AB782510ED5AF7A9E1891570EB027B3629A45DF598F09DAFFC79F625F435755FA35CF847FA8AEAEoDN1N</vt:lpwstr>
      </vt:variant>
      <vt:variant>
        <vt:lpwstr/>
      </vt:variant>
      <vt:variant>
        <vt:i4>2883682</vt:i4>
      </vt:variant>
      <vt:variant>
        <vt:i4>27</vt:i4>
      </vt:variant>
      <vt:variant>
        <vt:i4>0</vt:i4>
      </vt:variant>
      <vt:variant>
        <vt:i4>5</vt:i4>
      </vt:variant>
      <vt:variant>
        <vt:lpwstr>consultantplus://offline/ref=9AB782510ED5AF7A9E1891570EB027B3629A45DF598F09DAFFC79F625F435755FA35CF847FA9A2AAoDN0N</vt:lpwstr>
      </vt:variant>
      <vt:variant>
        <vt:lpwstr/>
      </vt:variant>
      <vt:variant>
        <vt:i4>6946876</vt:i4>
      </vt:variant>
      <vt:variant>
        <vt:i4>24</vt:i4>
      </vt:variant>
      <vt:variant>
        <vt:i4>0</vt:i4>
      </vt:variant>
      <vt:variant>
        <vt:i4>5</vt:i4>
      </vt:variant>
      <vt:variant>
        <vt:lpwstr>consultantplus://offline/ref=E22EACF1628E882CD8502AD5F099BF7CE53EF63BB7AD2523A047E92091F9D8BCD82917B6D7AB72F5C9sCM</vt:lpwstr>
      </vt:variant>
      <vt:variant>
        <vt:lpwstr/>
      </vt:variant>
      <vt:variant>
        <vt:i4>6946876</vt:i4>
      </vt:variant>
      <vt:variant>
        <vt:i4>21</vt:i4>
      </vt:variant>
      <vt:variant>
        <vt:i4>0</vt:i4>
      </vt:variant>
      <vt:variant>
        <vt:i4>5</vt:i4>
      </vt:variant>
      <vt:variant>
        <vt:lpwstr>consultantplus://offline/ref=E22EACF1628E882CD8502AD5F099BF7CE53EF63BB7AD2523A047E92091F9D8BCD82917B6D7AB72F5C9sCM</vt:lpwstr>
      </vt:variant>
      <vt:variant>
        <vt:lpwstr/>
      </vt:variant>
      <vt:variant>
        <vt:i4>6946927</vt:i4>
      </vt:variant>
      <vt:variant>
        <vt:i4>18</vt:i4>
      </vt:variant>
      <vt:variant>
        <vt:i4>0</vt:i4>
      </vt:variant>
      <vt:variant>
        <vt:i4>5</vt:i4>
      </vt:variant>
      <vt:variant>
        <vt:lpwstr>consultantplus://offline/ref=E22EACF1628E882CD8502AD5F099BF7CE53EF63BB7AD2523A047E92091F9D8BCD82917B6D6AA7EF4C9sDM</vt:lpwstr>
      </vt:variant>
      <vt:variant>
        <vt:lpwstr/>
      </vt:variant>
      <vt:variant>
        <vt:i4>6946874</vt:i4>
      </vt:variant>
      <vt:variant>
        <vt:i4>15</vt:i4>
      </vt:variant>
      <vt:variant>
        <vt:i4>0</vt:i4>
      </vt:variant>
      <vt:variant>
        <vt:i4>5</vt:i4>
      </vt:variant>
      <vt:variant>
        <vt:lpwstr>consultantplus://offline/ref=E22EACF1628E882CD8502AD5F099BF7CE53EF63BB7AD2523A047E92091F9D8BCD82917B6D6AC71F5C9sFM</vt:lpwstr>
      </vt:variant>
      <vt:variant>
        <vt:lpwstr/>
      </vt:variant>
      <vt:variant>
        <vt:i4>6946868</vt:i4>
      </vt:variant>
      <vt:variant>
        <vt:i4>12</vt:i4>
      </vt:variant>
      <vt:variant>
        <vt:i4>0</vt:i4>
      </vt:variant>
      <vt:variant>
        <vt:i4>5</vt:i4>
      </vt:variant>
      <vt:variant>
        <vt:lpwstr>consultantplus://offline/ref=E22EACF1628E882CD8502AD5F099BF7CE53EF63BB7AD2523A047E92091F9D8BCD82917B6D7A87FF6C9sFM</vt:lpwstr>
      </vt:variant>
      <vt:variant>
        <vt:lpwstr/>
      </vt:variant>
      <vt:variant>
        <vt:i4>6946874</vt:i4>
      </vt:variant>
      <vt:variant>
        <vt:i4>9</vt:i4>
      </vt:variant>
      <vt:variant>
        <vt:i4>0</vt:i4>
      </vt:variant>
      <vt:variant>
        <vt:i4>5</vt:i4>
      </vt:variant>
      <vt:variant>
        <vt:lpwstr>consultantplus://offline/ref=E22EACF1628E882CD8502AD5F099BF7CE53EF63BB7AD2523A047E92091F9D8BCD82917B6D6AC71F5C9sFM</vt:lpwstr>
      </vt:variant>
      <vt:variant>
        <vt:lpwstr/>
      </vt:variant>
      <vt:variant>
        <vt:i4>5832773</vt:i4>
      </vt:variant>
      <vt:variant>
        <vt:i4>6</vt:i4>
      </vt:variant>
      <vt:variant>
        <vt:i4>0</vt:i4>
      </vt:variant>
      <vt:variant>
        <vt:i4>5</vt:i4>
      </vt:variant>
      <vt:variant>
        <vt:lpwstr>http://docs.cntd.ru/document/9004937</vt:lpwstr>
      </vt:variant>
      <vt:variant>
        <vt:lpwstr/>
      </vt:variant>
      <vt:variant>
        <vt:i4>7667812</vt:i4>
      </vt:variant>
      <vt:variant>
        <vt:i4>3</vt:i4>
      </vt:variant>
      <vt:variant>
        <vt:i4>0</vt:i4>
      </vt:variant>
      <vt:variant>
        <vt:i4>5</vt:i4>
      </vt:variant>
      <vt:variant>
        <vt:lpwstr>http://www.electrostal.ru/</vt:lpwstr>
      </vt:variant>
      <vt:variant>
        <vt:lpwstr/>
      </vt:variant>
      <vt:variant>
        <vt:i4>4653060</vt:i4>
      </vt:variant>
      <vt:variant>
        <vt:i4>0</vt:i4>
      </vt:variant>
      <vt:variant>
        <vt:i4>0</vt:i4>
      </vt:variant>
      <vt:variant>
        <vt:i4>5</vt:i4>
      </vt:variant>
      <vt:variant>
        <vt:lpwstr>consultantplus://offline/ref=520756FA68E777F5B7D031E1253266F7A4414293524BB8BFCBF6B2AD11n210G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Пархаева</dc:creator>
  <cp:lastModifiedBy>Татьяна A. Побежимова</cp:lastModifiedBy>
  <cp:revision>30</cp:revision>
  <cp:lastPrinted>2019-02-05T09:58:00Z</cp:lastPrinted>
  <dcterms:created xsi:type="dcterms:W3CDTF">2019-01-18T07:24:00Z</dcterms:created>
  <dcterms:modified xsi:type="dcterms:W3CDTF">2019-02-27T06:42:00Z</dcterms:modified>
</cp:coreProperties>
</file>